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955"/>
        <w:gridCol w:w="45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355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45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138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59C2" w:rsidRDefault="000759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59C2" w:rsidRDefault="000759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</w:pPr>
            <w:r>
              <w:rPr>
                <w:sz w:val="18"/>
              </w:rPr>
              <w:t>27.03.2025 08:46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</w:pPr>
            <w:r>
              <w:rPr>
                <w:sz w:val="18"/>
              </w:rPr>
              <w:t>27.03.2025 18:00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 w:after="40"/>
            </w:pPr>
            <w:r>
              <w:rPr>
                <w:sz w:val="18"/>
              </w:rPr>
              <w:t>0000003202th6qfb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355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45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138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59C2" w:rsidRDefault="000759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</w:pPr>
            <w:r>
              <w:rPr>
                <w:sz w:val="18"/>
              </w:rPr>
              <w:t>Резолюция выдана к документу №1.9/98-прот-цкк от 27.03.2025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755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34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755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34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759C2" w:rsidRDefault="009A374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Климат (ОУД)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355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45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138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759C2" w:rsidRDefault="000759C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4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31.03.2025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10.04.2025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0759C2" w:rsidRDefault="000759C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955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5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08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32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0759C2" w:rsidRDefault="000759C2">
            <w:pPr>
              <w:pStyle w:val="EMPTYCELLSTYLE"/>
            </w:pPr>
          </w:p>
        </w:tc>
        <w:tc>
          <w:tcPr>
            <w:tcW w:w="20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10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0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00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20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90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98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0759C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  <w:tr w:rsidR="000759C2" w:rsidTr="00247B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9C2" w:rsidRDefault="009A374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  <w:tc>
          <w:tcPr>
            <w:tcW w:w="40" w:type="dxa"/>
          </w:tcPr>
          <w:p w:rsidR="000759C2" w:rsidRDefault="000759C2">
            <w:pPr>
              <w:pStyle w:val="EMPTYCELLSTYLE"/>
            </w:pPr>
          </w:p>
        </w:tc>
      </w:tr>
    </w:tbl>
    <w:p w:rsidR="009A374F" w:rsidRDefault="009A374F">
      <w:bookmarkStart w:id="2" w:name="_GoBack"/>
      <w:bookmarkEnd w:id="2"/>
    </w:p>
    <w:sectPr w:rsidR="009A374F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759C2"/>
    <w:rsid w:val="000759C2"/>
    <w:rsid w:val="00247BB9"/>
    <w:rsid w:val="009A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320E10-88F4-4717-9BB4-24747F098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47B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B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2025-04-14T08:55:00Z</cp:lastPrinted>
  <dcterms:created xsi:type="dcterms:W3CDTF">2025-04-14T08:55:00Z</dcterms:created>
  <dcterms:modified xsi:type="dcterms:W3CDTF">2025-04-14T08:55:00Z</dcterms:modified>
</cp:coreProperties>
</file>