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4299B" w:rsidRDefault="00E4299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299B" w:rsidRDefault="00E4299B">
            <w:pPr>
              <w:pStyle w:val="EMPTYCELLSTYLE"/>
            </w:pPr>
          </w:p>
        </w:tc>
        <w:tc>
          <w:tcPr>
            <w:tcW w:w="20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4299B" w:rsidRDefault="00E4299B">
            <w:pPr>
              <w:pStyle w:val="EMPTYCELLSTYLE"/>
            </w:pPr>
          </w:p>
        </w:tc>
        <w:tc>
          <w:tcPr>
            <w:tcW w:w="138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4299B" w:rsidRDefault="00E4299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299B" w:rsidRDefault="00E4299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4299B" w:rsidRDefault="00E4299B">
            <w:pPr>
              <w:pStyle w:val="EMPTYCELLSTYLE"/>
            </w:pP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4299B" w:rsidRDefault="00E4299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299B" w:rsidRDefault="00E4299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4299B" w:rsidRDefault="00E4299B">
            <w:pPr>
              <w:pStyle w:val="EMPTYCELLSTYLE"/>
            </w:pP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 w:after="40"/>
            </w:pPr>
            <w:r>
              <w:rPr>
                <w:sz w:val="18"/>
              </w:rPr>
              <w:t>27.11.2025 14:56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 w:after="40"/>
            </w:pPr>
            <w:r>
              <w:rPr>
                <w:sz w:val="18"/>
              </w:rPr>
              <w:t>27.11.2025 18:00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 w:after="40"/>
            </w:pPr>
            <w:r>
              <w:rPr>
                <w:sz w:val="18"/>
              </w:rPr>
              <w:t>0000003203fz0fcg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299B" w:rsidRDefault="00E4299B">
            <w:pPr>
              <w:pStyle w:val="EMPTYCELLSTYLE"/>
            </w:pPr>
          </w:p>
        </w:tc>
        <w:tc>
          <w:tcPr>
            <w:tcW w:w="20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4299B" w:rsidRDefault="00E4299B">
            <w:pPr>
              <w:pStyle w:val="EMPTYCELLSTYLE"/>
            </w:pPr>
          </w:p>
        </w:tc>
        <w:tc>
          <w:tcPr>
            <w:tcW w:w="138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4299B" w:rsidRDefault="00E4299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299B" w:rsidRDefault="00E4299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4299B" w:rsidRDefault="00E4299B">
            <w:pPr>
              <w:pStyle w:val="EMPTYCELLSTYLE"/>
            </w:pP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</w:pPr>
            <w:r>
              <w:rPr>
                <w:sz w:val="18"/>
              </w:rPr>
              <w:t>Резолюция выдана к документу №1.9/554-прот-цкк от 27.11.2025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99B" w:rsidRDefault="00914F40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ГСМ (бензин, дизтопливо) г. Туран (УТОиРОЭХ)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299B" w:rsidRDefault="00E4299B">
            <w:pPr>
              <w:pStyle w:val="EMPTYCELLSTYLE"/>
            </w:pPr>
          </w:p>
        </w:tc>
        <w:tc>
          <w:tcPr>
            <w:tcW w:w="20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4299B" w:rsidRDefault="00E4299B">
            <w:pPr>
              <w:pStyle w:val="EMPTYCELLSTYLE"/>
            </w:pPr>
          </w:p>
        </w:tc>
        <w:tc>
          <w:tcPr>
            <w:tcW w:w="138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4299B" w:rsidRDefault="00E4299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299B" w:rsidRDefault="00E4299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4299B" w:rsidRDefault="00E4299B">
            <w:pPr>
              <w:pStyle w:val="EMPTYCELLSTYLE"/>
            </w:pP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4299B" w:rsidRDefault="00E4299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40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80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20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08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32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4299B" w:rsidRDefault="00E4299B">
            <w:pPr>
              <w:pStyle w:val="EMPTYCELLSTYLE"/>
            </w:pPr>
          </w:p>
        </w:tc>
        <w:tc>
          <w:tcPr>
            <w:tcW w:w="20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10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0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00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20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90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98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E4299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</w:tr>
      <w:tr w:rsidR="00E4299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99B" w:rsidRDefault="00914F40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E4299B" w:rsidRDefault="00E4299B">
            <w:pPr>
              <w:pStyle w:val="EMPTYCELLSTYLE"/>
            </w:pPr>
          </w:p>
        </w:tc>
        <w:tc>
          <w:tcPr>
            <w:tcW w:w="1" w:type="dxa"/>
          </w:tcPr>
          <w:p w:rsidR="00E4299B" w:rsidRDefault="00E4299B">
            <w:pPr>
              <w:pStyle w:val="EMPTYCELLSTYLE"/>
            </w:pPr>
          </w:p>
        </w:tc>
      </w:tr>
    </w:tbl>
    <w:p w:rsidR="00000000" w:rsidRDefault="00914F4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4299B"/>
    <w:rsid w:val="00914F40"/>
    <w:rsid w:val="00E4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352494-1386-412E-B235-D878C5109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14F4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4F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2025-12-04T07:32:00Z</cp:lastPrinted>
  <dcterms:created xsi:type="dcterms:W3CDTF">2025-12-04T07:32:00Z</dcterms:created>
  <dcterms:modified xsi:type="dcterms:W3CDTF">2025-12-04T07:32:00Z</dcterms:modified>
</cp:coreProperties>
</file>