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№1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на проведение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аукциона по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лома черных / цветных металлов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Условия и порядок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Сибирь </w:t>
      </w:r>
      <w:r>
        <w:rPr>
          <w:rFonts w:ascii="Times New Roman" w:hAnsi="Times New Roman" w:cs="Times New Roman"/>
          <w:sz w:val="28"/>
          <w:szCs w:val="28"/>
        </w:rPr>
        <w:t xml:space="preserve">Тыва</w:t>
      </w:r>
      <w:r>
        <w:rPr>
          <w:rFonts w:ascii="Times New Roman" w:hAnsi="Times New Roman" w:cs="Times New Roman"/>
          <w:sz w:val="28"/>
          <w:szCs w:val="28"/>
        </w:rPr>
        <w:t xml:space="preserve">энерго</w:t>
      </w:r>
      <w:r>
        <w:rPr>
          <w:rFonts w:ascii="Times New Roman" w:hAnsi="Times New Roman" w:cs="Times New Roman"/>
          <w:sz w:val="28"/>
          <w:szCs w:val="28"/>
        </w:rPr>
        <w:t xml:space="preserve">» объявляет аукцион для выбора покупателя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лома черных / цветных </w:t>
      </w:r>
      <w:r>
        <w:rPr>
          <w:rFonts w:ascii="Times New Roman" w:hAnsi="Times New Roman" w:cs="Times New Roman"/>
          <w:sz w:val="28"/>
          <w:szCs w:val="28"/>
        </w:rPr>
        <w:t xml:space="preserve">металлов. К участию приглашаются покупатели, имеющие лицензию на заготовку, переработку и реализацию лома, способные и готовые приобрести выставляемый на </w:t>
      </w:r>
      <w:r>
        <w:rPr>
          <w:rFonts w:ascii="Times New Roman" w:hAnsi="Times New Roman" w:cs="Times New Roman"/>
          <w:sz w:val="28"/>
          <w:szCs w:val="28"/>
        </w:rPr>
        <w:t xml:space="preserve">аукцион</w:t>
      </w:r>
      <w:r>
        <w:rPr>
          <w:rFonts w:ascii="Times New Roman" w:hAnsi="Times New Roman" w:cs="Times New Roman"/>
          <w:sz w:val="28"/>
          <w:szCs w:val="28"/>
        </w:rPr>
        <w:t xml:space="preserve"> объем, и не являющиеся неплатежеспособными или находящимися в процессе ликвидации.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аукционе</w:t>
      </w:r>
      <w:r>
        <w:rPr>
          <w:rFonts w:ascii="Times New Roman" w:hAnsi="Times New Roman" w:cs="Times New Roman"/>
          <w:sz w:val="28"/>
          <w:szCs w:val="28"/>
        </w:rPr>
        <w:t xml:space="preserve"> претендент должен предоставить предложение и дополнительные документы, согласно требованиям настоящей документации, в указанные в Приглашении для участия в аукционе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 несет все расходы, связанные с подготовкой и подачей своего предложения, а организатор не отвечает и не имеет обязательств по этим расходам независимо от характера проведения и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Предложение, полученное организатором по истечении окончательного срока представления предложений, не рассматривается.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заявки участников подлежат рассмотрению Организаторо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которой проводится проверка комплектности предоставленных в составе предложения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проверка участника процедуры службой безопасности организатора на наличие обстоятельств и ограничений, препятствующих заключению и исполнению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 проводится в очной форме по адресу г. Кызыл, ул. Рабочая 4. </w:t>
      </w:r>
      <w:r>
        <w:rPr>
          <w:rFonts w:ascii="Times New Roman" w:hAnsi="Times New Roman" w:cs="Times New Roman"/>
          <w:sz w:val="28"/>
          <w:szCs w:val="28"/>
        </w:rPr>
        <w:t xml:space="preserve">О дате и времени проведения аукциона </w:t>
      </w:r>
      <w:r>
        <w:rPr>
          <w:rFonts w:ascii="Times New Roman" w:hAnsi="Times New Roman" w:cs="Times New Roman"/>
          <w:sz w:val="28"/>
          <w:szCs w:val="28"/>
        </w:rPr>
        <w:t xml:space="preserve">Участникам, соответствующим требованиям, будет направлена информация по контактам, указанным в Анкете Участника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участия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Аукциона участник обязан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явившийся лично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предъявл</w:t>
      </w:r>
      <w:r>
        <w:rPr>
          <w:rFonts w:ascii="Times New Roman" w:hAnsi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sz w:val="28"/>
          <w:szCs w:val="28"/>
        </w:rPr>
        <w:t xml:space="preserve"> организатору 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личность (паспорт)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участника Аукциона (для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предъявл</w:t>
      </w:r>
      <w:r>
        <w:rPr>
          <w:rFonts w:ascii="Times New Roman" w:hAnsi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нотариальн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доверенност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на совершение действий по участию в Аукционе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участника Аукциона (для юридических лиц)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предъявл</w:t>
      </w:r>
      <w:r>
        <w:rPr>
          <w:rFonts w:ascii="Times New Roman" w:hAnsi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доверенност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на совершение действий по участию в аукционе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подписанную руководителем организации и заверенную печатью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таких документов участник</w:t>
      </w:r>
      <w:r>
        <w:rPr>
          <w:rFonts w:ascii="Times New Roman" w:hAnsi="Times New Roman" w:cs="Times New Roman"/>
          <w:sz w:val="28"/>
          <w:szCs w:val="28"/>
        </w:rPr>
        <w:t xml:space="preserve"> к Аукциону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допускается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на участие в процедуре подана </w:t>
      </w:r>
      <w:r>
        <w:rPr>
          <w:rFonts w:ascii="Times New Roman" w:hAnsi="Times New Roman" w:cs="Times New Roman"/>
          <w:sz w:val="28"/>
          <w:szCs w:val="28"/>
        </w:rPr>
        <w:t xml:space="preserve">только одна</w:t>
      </w:r>
      <w:r>
        <w:rPr>
          <w:rFonts w:ascii="Times New Roman" w:hAnsi="Times New Roman" w:cs="Times New Roman"/>
          <w:sz w:val="28"/>
          <w:szCs w:val="28"/>
        </w:rPr>
        <w:t xml:space="preserve"> заявка, аукцион признается несостоявшимся – очная часть не проводится. Дого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вор в таком случае заключается с единственным участником, заявка которого соответствует установленным требованиям по ценам, указанным в заявке участника.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Окончательные условия договора о продаже лома </w:t>
      </w:r>
      <w:r>
        <w:rPr>
          <w:rFonts w:ascii="Times New Roman" w:hAnsi="Times New Roman" w:cs="Times New Roman"/>
          <w:sz w:val="28"/>
          <w:szCs w:val="28"/>
        </w:rPr>
        <w:t xml:space="preserve">черных / цветных </w:t>
      </w:r>
      <w:r>
        <w:rPr>
          <w:rFonts w:ascii="Times New Roman" w:hAnsi="Times New Roman" w:cs="Times New Roman"/>
          <w:sz w:val="28"/>
          <w:szCs w:val="28"/>
        </w:rPr>
        <w:t xml:space="preserve">металлов определяются в ходе переговоров организатора с победителем торгов на </w:t>
      </w:r>
      <w:r>
        <w:rPr>
          <w:rFonts w:ascii="Times New Roman" w:hAnsi="Times New Roman" w:cs="Times New Roman"/>
          <w:sz w:val="28"/>
          <w:szCs w:val="28"/>
        </w:rPr>
        <w:t xml:space="preserve">основе условий, изложенных в настоящей документации и предложении победителя.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Общие сведения о предмете торгов.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Объемы реализуемой продукции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6"/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1904"/>
        <w:gridCol w:w="2268"/>
        <w:gridCol w:w="1985"/>
        <w:gridCol w:w="850"/>
        <w:gridCol w:w="1985"/>
      </w:tblGrid>
      <w:tr>
        <w:tblPrEx/>
        <w:trPr/>
        <w:tc>
          <w:tcPr>
            <w:tcW w:w="472" w:type="dxa"/>
            <w:textDirection w:val="lrTb"/>
            <w:noWrap w:val="false"/>
          </w:tcPr>
          <w:p>
            <w:pPr>
              <w:ind w:left="-142" w:righ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04" w:type="dxa"/>
            <w:textDirection w:val="lrTb"/>
            <w:noWrap w:val="false"/>
          </w:tcPr>
          <w:p>
            <w:pPr>
              <w:ind w:left="-142" w:righ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42" w:righ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(маркировка,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ТУ, описание и т.п.)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продукции (складов)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-1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кол-во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72" w:type="dxa"/>
            <w:vAlign w:val="center"/>
            <w:textDirection w:val="lrTb"/>
            <w:noWrap w:val="false"/>
          </w:tcPr>
          <w:p>
            <w:pPr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04" w:type="dxa"/>
            <w:vAlign w:val="center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Лом черных металлов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5А, 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2887-75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Кызыл, ул. Колхозная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72" w:type="dxa"/>
            <w:vAlign w:val="center"/>
            <w:vMerge w:val="restart"/>
            <w:textDirection w:val="lrTb"/>
            <w:noWrap w:val="false"/>
          </w:tcPr>
          <w:p>
            <w:pPr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04" w:type="dxa"/>
            <w:vAlign w:val="center"/>
            <w:vMerge w:val="restart"/>
            <w:textDirection w:val="lrTb"/>
            <w:noWrap w:val="false"/>
          </w:tcPr>
          <w:p>
            <w:pPr>
              <w:ind w:left="-46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Лом цветных металлов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Электротехнический алюминий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Кызыл, ул. Колхозная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4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4 000-5 000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Условия вывоза продукции.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Закупка металлолома Покупателем должна осуществляться на условиях самовывоза со складов Продавца, находящихся по вышеуказанным адресам.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Погрузка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резка</w:t>
      </w:r>
      <w:r>
        <w:rPr>
          <w:rFonts w:ascii="Times New Roman" w:hAnsi="Times New Roman" w:cs="Times New Roman"/>
          <w:sz w:val="28"/>
          <w:szCs w:val="28"/>
        </w:rPr>
        <w:t xml:space="preserve"> и вз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ешивание</w:t>
      </w:r>
      <w:r>
        <w:rPr>
          <w:rFonts w:ascii="Times New Roman" w:hAnsi="Times New Roman" w:cs="Times New Roman"/>
          <w:sz w:val="28"/>
          <w:szCs w:val="28"/>
        </w:rPr>
        <w:t xml:space="preserve"> металлолома производится силами и за счет Покупателя. Разгрузка лома </w:t>
      </w:r>
      <w:r>
        <w:rPr>
          <w:rFonts w:ascii="Times New Roman" w:hAnsi="Times New Roman" w:cs="Times New Roman"/>
          <w:sz w:val="28"/>
          <w:szCs w:val="28"/>
        </w:rPr>
        <w:t xml:space="preserve">черных / цветных </w:t>
      </w:r>
      <w:r>
        <w:rPr>
          <w:rFonts w:ascii="Times New Roman" w:hAnsi="Times New Roman" w:cs="Times New Roman"/>
          <w:sz w:val="28"/>
          <w:szCs w:val="28"/>
        </w:rPr>
        <w:t xml:space="preserve">металлов</w:t>
      </w:r>
      <w:r>
        <w:rPr>
          <w:rFonts w:ascii="Times New Roman" w:hAnsi="Times New Roman" w:cs="Times New Roman"/>
          <w:sz w:val="28"/>
          <w:szCs w:val="28"/>
        </w:rPr>
        <w:t xml:space="preserve"> в пунктах приема производится силами Покупателя.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 New Roman" w:hAnsi="Times New Roman" w:cs="Times New Roman"/>
          <w:sz w:val="28"/>
          <w:szCs w:val="28"/>
        </w:rPr>
        <w:t xml:space="preserve">Лом черных / цветных </w:t>
      </w:r>
      <w:r>
        <w:rPr>
          <w:rFonts w:ascii="Times New Roman" w:hAnsi="Times New Roman" w:cs="Times New Roman"/>
          <w:sz w:val="28"/>
          <w:szCs w:val="28"/>
        </w:rPr>
        <w:t xml:space="preserve">металлов </w:t>
      </w:r>
      <w:r>
        <w:rPr>
          <w:rFonts w:ascii="Times New Roman" w:hAnsi="Times New Roman" w:cs="Times New Roman"/>
          <w:sz w:val="28"/>
          <w:szCs w:val="28"/>
        </w:rPr>
        <w:t xml:space="preserve">передается на складе Продавца в присутствии представителя Продавца. Приемка лома </w:t>
      </w:r>
      <w:r>
        <w:rPr>
          <w:rFonts w:ascii="Times New Roman" w:hAnsi="Times New Roman" w:cs="Times New Roman"/>
          <w:sz w:val="28"/>
          <w:szCs w:val="28"/>
        </w:rPr>
        <w:t xml:space="preserve">черных / цветных</w:t>
      </w:r>
      <w:r>
        <w:rPr>
          <w:rFonts w:ascii="Times New Roman" w:hAnsi="Times New Roman" w:cs="Times New Roman"/>
          <w:sz w:val="28"/>
          <w:szCs w:val="28"/>
        </w:rPr>
        <w:t xml:space="preserve"> металлов производится Покупателем по фактически принятому весу лома, оформляется приемосдаточным актом </w:t>
      </w:r>
      <w:r>
        <w:rPr>
          <w:rFonts w:ascii="Times New Roman" w:hAnsi="Times New Roman" w:cs="Times New Roman"/>
          <w:sz w:val="28"/>
          <w:szCs w:val="28"/>
        </w:rPr>
        <w:t xml:space="preserve">по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Покупателя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приемки лома считается дата, указанная в приемосдаточных актах.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Сроки реализации: 365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с даты заключения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Требования к предложению Участника аукциона.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В состав предложения включаются также следующие документы: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заявка участника (Форма 1)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анкета </w:t>
      </w:r>
      <w:r>
        <w:rPr>
          <w:rFonts w:ascii="Times New Roman" w:hAnsi="Times New Roman" w:cs="Times New Roman"/>
          <w:sz w:val="28"/>
          <w:szCs w:val="28"/>
        </w:rPr>
        <w:t xml:space="preserve">по установленной форме (Форма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(Форма 3) и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собственниках контрагента (включая конечных бенефициаров)</w:t>
      </w:r>
      <w:r>
        <w:rPr>
          <w:rFonts w:ascii="Times New Roman" w:hAnsi="Times New Roman" w:cs="Times New Roman"/>
          <w:sz w:val="28"/>
          <w:szCs w:val="28"/>
        </w:rPr>
        <w:t xml:space="preserve"> (Форма 4);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 (заверенные участником копии приказов, протоколов собрания учредителей о назначении руководителя, и т.д.), подтверждающие полномочия лица, подписавшего заявку, а также его пр</w:t>
      </w:r>
      <w:r>
        <w:rPr>
          <w:rFonts w:ascii="Times New Roman" w:hAnsi="Times New Roman" w:cs="Times New Roman"/>
          <w:sz w:val="28"/>
          <w:szCs w:val="28"/>
        </w:rPr>
        <w:t xml:space="preserve">аво на заключение соответствующего договора по результатам закупки (для юридических лиц). Если заявка подписывается по доверенности, предоставляется доверенность (либо заверенная копия доверенности) и вышеуказанные документы на лицо, выдавшее доверенность.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заверенная руководителем копия свидетельства о государственной регистрации и о присвоении ОГРН;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свидетельства о постановке на учёт в налоговом органе и о присвоении ИНН;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лицензий на право осуществления видов деятельности, соответствующих предмету сделки.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документы заявки и приложения к ней должны иметь четко читаемый текст</w:t>
      </w:r>
      <w:r>
        <w:rPr>
          <w:rFonts w:ascii="Times New Roman" w:hAnsi="Times New Roman" w:cs="Times New Roman"/>
          <w:sz w:val="28"/>
          <w:szCs w:val="28"/>
        </w:rPr>
        <w:t xml:space="preserve">, заверены подписью уполномоченного лица.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 торгов обязуется соблюдать конфиденциальность информации, содержащейся в предложении претендента. Конфиденциальной признается и переписка по вопросам торгов между 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аукциона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претендентом.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6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43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43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4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4"/>
        <w:gridCol w:w="816"/>
      </w:tblGrid>
      <w:tr>
        <w:tblPrEx/>
        <w:trPr>
          <w:gridAfter w:val="1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ind w:right="-14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БЛАНК ОРГАНИЗАЦИИ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ind w:right="-142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3"/>
                <w:szCs w:val="23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54"/>
        </w:trPr>
        <w:tc>
          <w:tcPr>
            <w:tcW w:w="4786" w:type="dxa"/>
            <w:textDirection w:val="lrTb"/>
            <w:noWrap w:val="false"/>
          </w:tcPr>
          <w:p>
            <w:pPr>
              <w:ind w:right="444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ind w:right="444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_______2026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ind w:left="-24" w:right="-8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ind w:left="-24" w:right="-8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ЛиМТО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ind w:left="-24" w:right="-8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Сибир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Тываэнерго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ind w:left="-24" w:right="-8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Власову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Предложение на покупку продукции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Уважаемые господа!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Получив предложения на участие в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t xml:space="preserve">процедуре реализации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от «__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_»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_____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202__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предлагаем покупку на следующих условиях.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Предложение на покупку лома черных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металлов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,.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tbl>
      <w:tblPr>
        <w:tblW w:w="8506" w:type="dxa"/>
        <w:tblInd w:w="-34" w:type="dxa"/>
        <w:tblLook w:val="04A0" w:firstRow="1" w:lastRow="0" w:firstColumn="1" w:lastColumn="0" w:noHBand="0" w:noVBand="1"/>
      </w:tblPr>
      <w:tblGrid>
        <w:gridCol w:w="755"/>
        <w:gridCol w:w="6191"/>
        <w:gridCol w:w="1560"/>
      </w:tblGrid>
      <w:tr>
        <w:tblPrEx/>
        <w:trPr>
          <w:trHeight w:val="9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1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Начальная цена, руб.  за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19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19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19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</w:tr>
    </w:tbl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</w:rPr>
      </w:pPr>
      <w:r/>
      <w:bookmarkStart w:id="1" w:name="_Hlt440565644"/>
      <w:r/>
      <w:bookmarkEnd w:id="1"/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Данное предложение имеет статус оферты и действительно </w:t>
      </w:r>
      <w:r>
        <w:rPr>
          <w:rFonts w:ascii="Times New Roman" w:hAnsi="Times New Roman"/>
          <w:sz w:val="23"/>
          <w:szCs w:val="23"/>
        </w:rPr>
        <w:t xml:space="preserve">в течение 45 календарных дней с даты направления</w:t>
      </w:r>
      <w:r>
        <w:rPr>
          <w:rFonts w:ascii="Times New Roman" w:hAnsi="Times New Roman"/>
          <w:sz w:val="23"/>
          <w:szCs w:val="23"/>
        </w:rPr>
        <w:t xml:space="preserve">.</w:t>
      </w: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</w:t>
      </w:r>
      <w:r>
        <w:rPr>
          <w:rFonts w:ascii="Times New Roman" w:hAnsi="Times New Roman"/>
          <w:sz w:val="23"/>
          <w:szCs w:val="23"/>
        </w:rPr>
      </w:r>
      <w:r>
        <w:rPr>
          <w:rFonts w:ascii="Times New Roman" w:hAnsi="Times New Roman"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                                           __________________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(должность ответственного лица </w:t>
      </w:r>
      <w:r>
        <w:rPr>
          <w:rFonts w:ascii="Times New Roman" w:hAnsi="Times New Roman" w:cs="Times New Roman"/>
          <w:sz w:val="23"/>
          <w:szCs w:val="23"/>
        </w:rPr>
        <w:t xml:space="preserve">Покупателя)   </w:t>
      </w:r>
      <w:r>
        <w:rPr>
          <w:rFonts w:ascii="Times New Roman" w:hAnsi="Times New Roman" w:cs="Times New Roman"/>
          <w:sz w:val="23"/>
          <w:szCs w:val="23"/>
        </w:rPr>
        <w:t xml:space="preserve">             (подпись, расшифровка</w:t>
      </w:r>
      <w:r>
        <w:rPr>
          <w:rFonts w:ascii="Times New Roman" w:hAnsi="Times New Roman" w:cs="Times New Roman"/>
          <w:sz w:val="23"/>
          <w:szCs w:val="23"/>
        </w:rPr>
        <w:t xml:space="preserve">)</w:t>
      </w:r>
      <w:r>
        <w:rPr>
          <w:rFonts w:ascii="Times New Roman" w:hAnsi="Times New Roman" w:cs="Times New Roman"/>
          <w:sz w:val="23"/>
          <w:szCs w:val="23"/>
        </w:rPr>
        <w:t xml:space="preserve"> подписи)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477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54"/>
        <w:gridCol w:w="3972"/>
      </w:tblGrid>
      <w:tr>
        <w:tblPrEx/>
        <w:trPr>
          <w:cantSplit/>
          <w:trHeight w:val="240"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Сведения об Участнике закупки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71"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Полное наименование 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Свидетельство (лист записи) о внесении в Единый государственный реестр юридических лиц/Единый государственный реестр индивидуальных предпринимателей (дата и номер, кем выдано)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ИНН/КПП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ind w:firstLine="33"/>
              <w:jc w:val="both"/>
              <w:spacing w:after="6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Сведения о наличии (отсутствии) нарушений требований Налогового кодекса РФ (в текущем году и двум предшествующим годам)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ОКПО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ОКТМО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Адрес фактического местоположения (юридический адрес)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Режим налогообложения (Общий/УСН)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Плательщик НДС (Да/Нет) 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Телефоны Участника закупки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Адрес электронной почты Участника закупки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Фамилия, Имя и Отчество руководителя Участника, имеющего право подписи согласно учредительным документам Участника закупки, с указанием должности и контактного телефона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2775" w:type="pct"/>
            <w:vAlign w:val="center"/>
            <w:textDirection w:val="lrTb"/>
            <w:noWrap w:val="false"/>
          </w:tcPr>
          <w:p>
            <w:pPr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  <w:t xml:space="preserve">Фамилия, Имя и Отчество ответственного лица Участника закупки с указанием должности и контактного телефона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25" w:type="pct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</w:tc>
      </w:tr>
    </w:tbl>
    <w:p>
      <w:pPr>
        <w:ind w:right="34"/>
        <w:spacing w:after="6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ind w:right="34"/>
        <w:spacing w:after="60" w:line="240" w:lineRule="auto"/>
        <w:rPr>
          <w:rFonts w:ascii="Times New Roman" w:hAnsi="Times New Roman" w:eastAsia="Times New Roman" w:cs="Times New Roman"/>
          <w:sz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                               __________________________</w:t>
      </w:r>
      <w:r>
        <w:rPr>
          <w:rFonts w:ascii="Times New Roman" w:hAnsi="Times New Roman" w:eastAsia="Times New Roman" w:cs="Times New Roman"/>
          <w:sz w:val="24"/>
          <w:lang w:eastAsia="ar-SA"/>
        </w:rPr>
      </w:r>
      <w:r>
        <w:rPr>
          <w:rFonts w:ascii="Times New Roman" w:hAnsi="Times New Roman" w:eastAsia="Times New Roman" w:cs="Times New Roman"/>
          <w:sz w:val="24"/>
          <w:lang w:eastAsia="ar-SA"/>
        </w:rPr>
      </w:r>
    </w:p>
    <w:p>
      <w:pPr>
        <w:ind w:right="34"/>
        <w:spacing w:after="60" w:line="240" w:lineRule="auto"/>
        <w:rPr>
          <w:rFonts w:ascii="Times New Roman" w:hAnsi="Times New Roman" w:eastAsia="Times New Roman" w:cs="Times New Roman"/>
          <w:sz w:val="20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ar-SA"/>
        </w:rPr>
        <w:t xml:space="preserve">(Подпись уполномоченного представителя)</w:t>
      </w:r>
      <w:r>
        <w:rPr>
          <w:rFonts w:ascii="Times New Roman" w:hAnsi="Times New Roman" w:eastAsia="Times New Roman" w:cs="Times New Roman"/>
          <w:sz w:val="18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18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18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18"/>
          <w:szCs w:val="24"/>
          <w:lang w:eastAsia="ar-SA"/>
        </w:rPr>
        <w:tab/>
        <w:t xml:space="preserve">(ФИО и должность подписавшего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</w:r>
    </w:p>
    <w:p>
      <w:pPr>
        <w:ind w:right="34"/>
        <w:spacing w:after="6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МП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3.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after="60" w:line="240" w:lineRule="auto"/>
        <w:tabs>
          <w:tab w:val="left" w:pos="0" w:leader="none"/>
          <w:tab w:val="num" w:pos="1134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outlineLvl w:val="1"/>
      </w:pPr>
      <w:r/>
      <w:bookmarkStart w:id="2" w:name="_Toc536567239"/>
      <w:r/>
      <w:bookmarkStart w:id="3" w:name="_Toc5779098"/>
      <w:r/>
      <w:bookmarkStart w:id="4" w:name="_Toc34053067"/>
      <w:r/>
      <w:bookmarkStart w:id="5" w:name="_Toc83598048"/>
      <w:r/>
      <w:bookmarkStart w:id="6" w:name="_Toc113527366"/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Согласие на обработку персональных данных</w:t>
      </w:r>
      <w:bookmarkEnd w:id="2"/>
      <w:r/>
      <w:bookmarkEnd w:id="3"/>
      <w:r/>
      <w:bookmarkEnd w:id="4"/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участника закупочной процедуры</w:t>
      </w:r>
      <w:bookmarkEnd w:id="5"/>
      <w:r/>
      <w:bookmarkEnd w:id="6"/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ind w:firstLine="567"/>
        <w:jc w:val="center"/>
        <w:spacing w:after="6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от «_____» ____________ 20____ г.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Настоящим, _______________________________________________________,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567"/>
        <w:jc w:val="center"/>
        <w:spacing w:after="6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(указывается полное наименование участника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регистрации: ______________________________________________________,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7"/>
        <w:spacing w:after="6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ИНН__________________________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КПП__________________________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ОГРН_________________________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лице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</w:r>
    </w:p>
    <w:p>
      <w:pPr>
        <w:ind w:firstLine="540"/>
        <w:jc w:val="center"/>
        <w:spacing w:after="60" w:line="240" w:lineRule="auto"/>
        <w:rPr>
          <w:rFonts w:ascii="Times New Roman" w:hAnsi="Times New Roman" w:eastAsia="Times New Roman" w:cs="Times New Roman"/>
          <w:b/>
          <w:bCs/>
          <w:i/>
          <w:iCs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(указывается Ф.И.О.,</w:t>
      </w: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  <w:t xml:space="preserve"> адрес, номер основного документа, удостоверяющего его личность,</w:t>
      </w: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  <w:t xml:space="preserve">_______________________________________________________________________________,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ind w:firstLine="540"/>
        <w:jc w:val="center"/>
        <w:spacing w:after="60" w:line="240" w:lineRule="auto"/>
        <w:rPr>
          <w:rFonts w:ascii="Times New Roman" w:hAnsi="Times New Roman" w:eastAsia="Times New Roman" w:cs="Times New Roman"/>
          <w:b/>
          <w:bCs/>
          <w:i/>
          <w:iCs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  <w:t xml:space="preserve">сведения о дате выдачи указанного документа и выдавшем его </w:t>
      </w: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  <w:t xml:space="preserve">органе)*</w:t>
      </w: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действующего на основании _____________________________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дает свое согласие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Сибирь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Тываэнерго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зарегистрированному по адресу: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667001, г. Кызыл, улица Рабочая, дом 4,</w:t>
      </w: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ПАО «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Сибирь»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зарегистрированному по адресу: г. Красноярск, ул. Бограда 144 А и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Публичному акционерному обществу  «Российские сети»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зарегистрированному по адресу: г. Москва, ул. Бе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ловежская, 4,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субконтрагентов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на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совершение действий, предусмотренных п. 3 ст. 3 ФЗ «О персональных данных» от 27.07.2006 № 152-ФЗ,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Росфинмониторинг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6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Цель обработки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комплекса и экологической безопасности (проток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Срок, в течение которого действует настоящее согласие: со дня его подписания до момента фактического достижения цели обработки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9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9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  <w:t xml:space="preserve">_____________________________                                                                     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(Подпись субъекта персональных данных/                                      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(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Ф.И.О. и должность подписавшего*)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уполномоченного представителя)                                         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4"/>
          <w:lang w:eastAsia="ru-RU"/>
        </w:rPr>
        <w:t xml:space="preserve">М.П.</w:t>
      </w:r>
      <w:r>
        <w:rPr>
          <w:rFonts w:ascii="Times New Roman" w:hAnsi="Times New Roman" w:eastAsia="Times New Roman" w:cs="Times New Roman"/>
          <w:b/>
          <w:bCs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b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* Указывается фамилия, имя, отчество, адрес су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</w:t>
      </w:r>
      <w:r>
        <w:rPr>
          <w:rFonts w:ascii="Times New Roman" w:hAnsi="Times New Roman" w:eastAsia="Times New Roman" w:cs="Times New Roman"/>
          <w:b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b/>
          <w:sz w:val="14"/>
          <w:szCs w:val="14"/>
          <w:lang w:eastAsia="ru-RU"/>
        </w:rPr>
      </w:r>
    </w:p>
    <w:p>
      <w:pPr>
        <w:ind w:firstLine="567"/>
        <w:spacing w:after="6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** При заключении договоров ПАО 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Сибирь»/ Обществом под управлением ПАО 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Сибирь» обязаны получить согласие на обработку персональных данных участника закупки (потенциального контрагента/ контрагента/ планируемых к привлечению 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субконтрагентов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4"/>
          <w:szCs w:val="14"/>
          <w:lang w:eastAsia="ru-RU"/>
        </w:rPr>
      </w:pP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*** Заполнение участником закупки (потенциал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 бенефициарах исключает ответственность ПАО 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», ПАО 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Сибирь», Общества под управлением ПАО 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Сибирь» перед руководителем, собственником (участником, учредителем, акционером), а также бенефициаром участника закупки / контрагента / их 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субконтрагентов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за предоставление Обществу данных о руководителе, собственниках (участниках, учредителях, акционерах), в том числе бенефициарах и бенефициарах своего 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субконтрагента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субконтрагентов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согласие на представление (обработку) ПАО 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», ПАО 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Сибирь», Обществу под управлением ПАО «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  <w:t xml:space="preserve"> Сибирь» и в уполномоченные государственные органы указанных сведений.</w:t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  <w:r>
        <w:rPr>
          <w:rFonts w:ascii="Times New Roman" w:hAnsi="Times New Roman" w:eastAsia="Times New Roman" w:cs="Times New Roman"/>
          <w:sz w:val="14"/>
          <w:szCs w:val="1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1559"/>
        <w:gridCol w:w="2126"/>
        <w:gridCol w:w="1559"/>
        <w:gridCol w:w="1276"/>
        <w:gridCol w:w="1418"/>
      </w:tblGrid>
      <w:tr>
        <w:tblPrEx/>
        <w:trPr>
          <w:trHeight w:val="278"/>
        </w:trPr>
        <w:tc>
          <w:tcPr>
            <w:gridSpan w:val="8"/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Информация о цепочке собственников, включая бенефициаров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том числе конечных)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0"/>
        </w:trPr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ОГРНИП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/ ФИО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Адрес регистрации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Серия и номер документа, удостоверяющего личность (для физ. лиц)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Руководитель/участник/акционер/бенефициар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Информация о подтверждающих документах (наименование, реквизиты и т.д.)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9"/>
        </w:trPr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pct15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49"/>
      </w:pPr>
      <w:r>
        <w:rPr>
          <w:rStyle w:val="851"/>
        </w:rPr>
        <w:footnoteRef/>
      </w:r>
      <w:r>
        <w:t xml:space="preserve"> В соответствии со ст. 102 НК РФ – данная информация не является налоговой тайной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1"/>
    <w:next w:val="841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2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1"/>
    <w:next w:val="841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2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2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2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2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2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2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1"/>
    <w:next w:val="841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2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1"/>
    <w:next w:val="841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2"/>
    <w:link w:val="687"/>
    <w:uiPriority w:val="10"/>
    <w:rPr>
      <w:sz w:val="48"/>
      <w:szCs w:val="48"/>
    </w:rPr>
  </w:style>
  <w:style w:type="paragraph" w:styleId="689">
    <w:name w:val="Subtitle"/>
    <w:basedOn w:val="841"/>
    <w:next w:val="841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2"/>
    <w:link w:val="689"/>
    <w:uiPriority w:val="11"/>
    <w:rPr>
      <w:sz w:val="24"/>
      <w:szCs w:val="24"/>
    </w:rPr>
  </w:style>
  <w:style w:type="paragraph" w:styleId="691">
    <w:name w:val="Quote"/>
    <w:basedOn w:val="841"/>
    <w:next w:val="841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1"/>
    <w:next w:val="841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2"/>
    <w:link w:val="695"/>
    <w:uiPriority w:val="99"/>
  </w:style>
  <w:style w:type="paragraph" w:styleId="697">
    <w:name w:val="Footer"/>
    <w:basedOn w:val="841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2"/>
    <w:link w:val="697"/>
    <w:uiPriority w:val="99"/>
  </w:style>
  <w:style w:type="paragraph" w:styleId="699">
    <w:name w:val="Caption"/>
    <w:basedOn w:val="841"/>
    <w:next w:val="841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2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Footnote Text Char"/>
    <w:link w:val="849"/>
    <w:uiPriority w:val="99"/>
    <w:rPr>
      <w:sz w:val="18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character" w:styleId="845">
    <w:name w:val="Hyperlink"/>
    <w:basedOn w:val="842"/>
    <w:uiPriority w:val="99"/>
    <w:unhideWhenUsed/>
    <w:rPr>
      <w:color w:val="0000ff" w:themeColor="hyperlink"/>
      <w:u w:val="single"/>
    </w:rPr>
  </w:style>
  <w:style w:type="table" w:styleId="846">
    <w:name w:val="Table Grid"/>
    <w:basedOn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7">
    <w:name w:val="List Paragraph"/>
    <w:basedOn w:val="841"/>
    <w:uiPriority w:val="34"/>
    <w:qFormat/>
    <w:pPr>
      <w:contextualSpacing/>
      <w:ind w:left="720"/>
    </w:pPr>
  </w:style>
  <w:style w:type="character" w:styleId="848" w:customStyle="1">
    <w:name w:val="Unresolved Mention"/>
    <w:basedOn w:val="842"/>
    <w:uiPriority w:val="99"/>
    <w:semiHidden/>
    <w:unhideWhenUsed/>
    <w:rPr>
      <w:color w:val="605e5c"/>
      <w:shd w:val="clear" w:color="auto" w:fill="e1dfdd"/>
    </w:rPr>
  </w:style>
  <w:style w:type="paragraph" w:styleId="849">
    <w:name w:val="footnote text"/>
    <w:basedOn w:val="841"/>
    <w:link w:val="85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0" w:customStyle="1">
    <w:name w:val="Текст сноски Знак"/>
    <w:basedOn w:val="842"/>
    <w:link w:val="849"/>
    <w:uiPriority w:val="99"/>
    <w:semiHidden/>
    <w:rPr>
      <w:sz w:val="20"/>
      <w:szCs w:val="20"/>
    </w:rPr>
  </w:style>
  <w:style w:type="character" w:styleId="851">
    <w:name w:val="foot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Симонов</dc:creator>
  <cp:keywords/>
  <dc:description/>
  <cp:lastModifiedBy>BaturinNV</cp:lastModifiedBy>
  <cp:revision>7</cp:revision>
  <dcterms:created xsi:type="dcterms:W3CDTF">2023-03-17T11:06:00Z</dcterms:created>
  <dcterms:modified xsi:type="dcterms:W3CDTF">2026-04-01T10:20:27Z</dcterms:modified>
</cp:coreProperties>
</file>