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ind w:right="566" w:firstLine="0"/>
        <w:jc w:val="center"/>
        <w:spacing w:after="0" w:line="240" w:lineRule="auto"/>
        <w:shd w:val="clear" w:color="auto" w:fill="auto"/>
        <w:tabs>
          <w:tab w:val="left" w:pos="2855" w:leader="underscore"/>
          <w:tab w:val="left" w:pos="3661" w:leader="none"/>
        </w:tabs>
      </w:pPr>
      <w:r/>
      <w:r/>
    </w:p>
    <w:p>
      <w:pPr>
        <w:pStyle w:val="898"/>
        <w:ind w:right="566" w:firstLine="0"/>
        <w:jc w:val="left"/>
        <w:spacing w:after="0" w:line="240" w:lineRule="auto"/>
        <w:shd w:val="clear" w:color="auto" w:fill="auto"/>
        <w:tabs>
          <w:tab w:val="left" w:pos="2855" w:leader="underscore"/>
          <w:tab w:val="left" w:pos="3661" w:leader="none"/>
        </w:tabs>
        <w:rPr>
          <w:b/>
        </w:rPr>
      </w:pPr>
      <w:r>
        <w:rPr>
          <w:b/>
        </w:rPr>
        <w:t xml:space="preserve">                                                                   </w:t>
      </w:r>
      <w:r>
        <w:rPr>
          <w:b/>
        </w:rPr>
        <w:t xml:space="preserve">ДОГОВОР №</w:t>
      </w:r>
      <w:r>
        <w:rPr>
          <w:b/>
        </w:rPr>
      </w:r>
      <w:r>
        <w:rPr>
          <w:b/>
        </w:rPr>
      </w:r>
    </w:p>
    <w:p>
      <w:pPr>
        <w:pStyle w:val="898"/>
        <w:ind w:right="566" w:firstLine="0"/>
        <w:jc w:val="center"/>
        <w:spacing w:after="0" w:line="240" w:lineRule="auto"/>
        <w:shd w:val="clear" w:color="auto" w:fill="auto"/>
        <w:rPr>
          <w:b/>
        </w:rPr>
      </w:pPr>
      <w:r>
        <w:rPr>
          <w:b/>
        </w:rPr>
        <w:t xml:space="preserve">реализации лома цветных и черных</w:t>
      </w:r>
      <w:r>
        <w:rPr>
          <w:b/>
        </w:rPr>
        <w:br/>
        <w:t xml:space="preserve">металлов</w:t>
      </w:r>
      <w:r>
        <w:rPr>
          <w:b/>
        </w:rPr>
      </w:r>
      <w:r>
        <w:rPr>
          <w:b/>
        </w:rPr>
      </w:r>
    </w:p>
    <w:p>
      <w:pPr>
        <w:pStyle w:val="899"/>
        <w:ind w:right="-27" w:firstLine="0"/>
        <w:spacing w:before="0" w:after="0" w:line="240" w:lineRule="auto"/>
        <w:shd w:val="clear" w:color="auto" w:fill="auto"/>
        <w:tabs>
          <w:tab w:val="left" w:pos="7278" w:leader="none"/>
          <w:tab w:val="left" w:pos="8789" w:leader="none"/>
        </w:tabs>
      </w:pPr>
      <w:r>
        <w:t xml:space="preserve">г.</w:t>
      </w:r>
      <w:r>
        <w:t xml:space="preserve"> </w:t>
      </w:r>
      <w:r>
        <w:t xml:space="preserve">Кызыл</w:t>
      </w:r>
      <w:r>
        <w:tab/>
      </w:r>
      <w:r>
        <w:t xml:space="preserve">      </w:t>
      </w:r>
      <w:r>
        <w:t xml:space="preserve">«</w:t>
      </w:r>
      <w:r>
        <w:t xml:space="preserve">___» ________ 20___г.</w:t>
      </w:r>
      <w:r/>
    </w:p>
    <w:p>
      <w:pPr>
        <w:pStyle w:val="898"/>
        <w:ind w:right="-27" w:firstLine="0"/>
        <w:jc w:val="both"/>
        <w:spacing w:after="0" w:line="240" w:lineRule="auto"/>
        <w:shd w:val="clear" w:color="auto" w:fill="auto"/>
        <w:tabs>
          <w:tab w:val="left" w:pos="8789" w:leader="none"/>
        </w:tabs>
      </w:pPr>
      <w:r/>
      <w:r/>
    </w:p>
    <w:p>
      <w:pPr>
        <w:pStyle w:val="898"/>
        <w:ind w:right="-27" w:firstLine="0"/>
        <w:jc w:val="both"/>
        <w:spacing w:after="0" w:line="240" w:lineRule="auto"/>
        <w:shd w:val="clear" w:color="auto" w:fill="auto"/>
        <w:tabs>
          <w:tab w:val="left" w:pos="8789" w:leader="none"/>
        </w:tabs>
      </w:pPr>
      <w:r>
        <w:t xml:space="preserve">АО «Россети Сибирь Тываэнерго», именуемое в дальнейшем </w:t>
      </w:r>
      <w:r>
        <w:rPr>
          <w:b/>
          <w:bCs/>
        </w:rPr>
        <w:t xml:space="preserve">«</w:t>
      </w:r>
      <w:r>
        <w:rPr>
          <w:b/>
          <w:bCs/>
        </w:rPr>
        <w:t xml:space="preserve">Продавец», </w:t>
      </w:r>
      <w:r>
        <w:t xml:space="preserve">в лице И.о управляющего директора – первого заместителя генерального директора Таранкова Алексея Игоревича, действующего на основании Доверенности </w:t>
      </w:r>
      <w:r>
        <w:rPr>
          <w:bCs/>
        </w:rPr>
        <w:t xml:space="preserve">№ 93/125от 02.12.2025 г.</w:t>
      </w:r>
      <w:r>
        <w:t xml:space="preserve"> с одной стороны</w:t>
      </w:r>
      <w:r>
        <w:t xml:space="preserve">;</w:t>
      </w:r>
      <w:r>
        <w:t xml:space="preserve"> и ___________________________________________________</w:t>
      </w:r>
      <w:r>
        <w:t xml:space="preserve">, именуемое</w:t>
      </w:r>
      <w:r>
        <w:t xml:space="preserve"> в дальнейшем </w:t>
      </w:r>
      <w:r>
        <w:rPr>
          <w:b/>
          <w:bCs/>
        </w:rPr>
        <w:t xml:space="preserve">«Покупатель»</w:t>
      </w:r>
      <w:r>
        <w:t xml:space="preserve"> с другой стороны, а вместе именуемые Стороны, </w:t>
      </w:r>
      <w:r>
        <w:t xml:space="preserve"> </w:t>
      </w:r>
      <w:r>
        <w:t xml:space="preserve">на основании Протокол</w:t>
      </w:r>
      <w:r>
        <w:t xml:space="preserve">а определения победителя</w:t>
      </w:r>
      <w:r>
        <w:t xml:space="preserve"> аукциона</w:t>
      </w:r>
      <w:r>
        <w:t xml:space="preserve"> №________ от «__»___г., заключили настоящий Договор о нижеследующем:</w:t>
      </w:r>
      <w:r/>
    </w:p>
    <w:p>
      <w:pPr>
        <w:pStyle w:val="898"/>
        <w:ind w:right="-27" w:firstLine="0"/>
        <w:jc w:val="center"/>
        <w:spacing w:after="0" w:line="240" w:lineRule="auto"/>
        <w:shd w:val="clear" w:color="auto" w:fill="auto"/>
        <w:tabs>
          <w:tab w:val="left" w:pos="8789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98"/>
        <w:ind w:right="-27" w:firstLine="0"/>
        <w:jc w:val="center"/>
        <w:spacing w:after="0" w:line="240" w:lineRule="auto"/>
        <w:shd w:val="clear" w:color="auto" w:fill="auto"/>
        <w:tabs>
          <w:tab w:val="left" w:pos="8789" w:leader="none"/>
        </w:tabs>
        <w:rPr>
          <w:b/>
        </w:rPr>
      </w:pPr>
      <w:r>
        <w:rPr>
          <w:b/>
        </w:rPr>
        <w:t xml:space="preserve">1. Предмет договора</w:t>
      </w:r>
      <w:r>
        <w:rPr>
          <w:b/>
        </w:rPr>
      </w:r>
      <w:r>
        <w:rPr>
          <w:b/>
        </w:rPr>
      </w:r>
    </w:p>
    <w:p>
      <w:pPr>
        <w:pStyle w:val="898"/>
        <w:numPr>
          <w:ilvl w:val="0"/>
          <w:numId w:val="1"/>
        </w:numPr>
        <w:ind w:right="-27" w:firstLine="0"/>
        <w:jc w:val="both"/>
        <w:spacing w:after="0" w:line="240" w:lineRule="auto"/>
        <w:shd w:val="clear" w:color="auto" w:fill="auto"/>
        <w:tabs>
          <w:tab w:val="left" w:pos="582" w:leader="none"/>
          <w:tab w:val="left" w:pos="8789" w:leader="none"/>
        </w:tabs>
      </w:pPr>
      <w:r>
        <w:t xml:space="preserve">В соответствии с настоящим Договором Продавец обязуется передать в собственность</w:t>
      </w:r>
      <w:r>
        <w:t xml:space="preserve"> Поку</w:t>
      </w:r>
      <w:r>
        <w:t xml:space="preserve">пателю товар - лом и отходы цветных и черных металлов, а Покупатель обязуется </w:t>
      </w:r>
      <w:r>
        <w:t xml:space="preserve">принять</w:t>
      </w:r>
      <w:r>
        <w:t xml:space="preserve"> и оплатить его в сроки, предусмотренные настоящим договором.</w:t>
      </w:r>
      <w:r/>
    </w:p>
    <w:p>
      <w:pPr>
        <w:pStyle w:val="898"/>
        <w:numPr>
          <w:ilvl w:val="0"/>
          <w:numId w:val="1"/>
        </w:numPr>
        <w:ind w:right="-27" w:firstLine="0"/>
        <w:jc w:val="both"/>
        <w:spacing w:after="0" w:line="240" w:lineRule="auto"/>
        <w:shd w:val="clear" w:color="auto" w:fill="auto"/>
        <w:tabs>
          <w:tab w:val="left" w:pos="578" w:leader="none"/>
          <w:tab w:val="left" w:pos="8789" w:leader="none"/>
        </w:tabs>
      </w:pPr>
      <w:r>
        <w:t xml:space="preserve">Товар должен соответствовать Г</w:t>
      </w:r>
      <w:r>
        <w:t xml:space="preserve">ОСТ 2787-75 «Металлы черные вторичные», ГОСТ Р 54564-2022 «Лом и отходы цветных металлов и сплавов. Общие технические условия», техническим условиям и иным требованиям, предъявляемым к данному виду товара действующим законодательством Российской Федерации.</w:t>
      </w:r>
      <w:r/>
    </w:p>
    <w:p>
      <w:pPr>
        <w:pStyle w:val="898"/>
        <w:ind w:right="566" w:firstLine="0"/>
        <w:jc w:val="center"/>
        <w:spacing w:after="0" w:line="240" w:lineRule="auto"/>
        <w:shd w:val="clear" w:color="auto" w:fill="auto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98"/>
        <w:ind w:right="566" w:firstLine="0"/>
        <w:jc w:val="center"/>
        <w:spacing w:after="0" w:line="240" w:lineRule="auto"/>
        <w:shd w:val="clear" w:color="auto" w:fill="auto"/>
        <w:rPr>
          <w:b/>
        </w:rPr>
      </w:pPr>
      <w:r>
        <w:rPr>
          <w:b/>
        </w:rPr>
        <w:t xml:space="preserve">2. Условия,</w:t>
      </w:r>
      <w:r>
        <w:rPr>
          <w:b/>
        </w:rPr>
        <w:t xml:space="preserve"> </w:t>
      </w:r>
      <w:r>
        <w:rPr>
          <w:b/>
        </w:rPr>
        <w:t xml:space="preserve">порядок </w:t>
      </w:r>
      <w:r>
        <w:rPr>
          <w:b/>
        </w:rPr>
        <w:t xml:space="preserve">поставки</w:t>
      </w:r>
      <w:r>
        <w:rPr>
          <w:b/>
        </w:rPr>
        <w:t xml:space="preserve"> и приемки</w:t>
      </w:r>
      <w:r>
        <w:rPr>
          <w:b/>
        </w:rPr>
        <w:t xml:space="preserve"> товара</w:t>
      </w:r>
      <w:r>
        <w:rPr>
          <w:b/>
        </w:rPr>
      </w:r>
      <w:r>
        <w:rPr>
          <w:b/>
        </w:rPr>
      </w:r>
    </w:p>
    <w:p>
      <w:pPr>
        <w:pStyle w:val="898"/>
        <w:numPr>
          <w:ilvl w:val="1"/>
          <w:numId w:val="1"/>
        </w:numPr>
        <w:ind w:right="-27" w:firstLine="0"/>
        <w:jc w:val="both"/>
        <w:spacing w:after="0" w:line="240" w:lineRule="auto"/>
        <w:tabs>
          <w:tab w:val="left" w:pos="596" w:leader="none"/>
        </w:tabs>
      </w:pPr>
      <w:r>
        <w:t xml:space="preserve">Способ отгрузки Товара – </w:t>
      </w:r>
      <w:r>
        <w:rPr>
          <w:highlight w:val="white"/>
        </w:rPr>
        <w:t xml:space="preserve">самовывоз</w:t>
      </w:r>
      <w:r>
        <w:t xml:space="preserve"> </w:t>
      </w:r>
      <w:r>
        <w:t xml:space="preserve">с адреса: </w:t>
      </w:r>
      <w:r>
        <w:t xml:space="preserve">г. Кызыл, ул. Колхозная, 2б</w:t>
      </w:r>
      <w:r>
        <w:t xml:space="preserve">.</w:t>
      </w:r>
      <w:r/>
    </w:p>
    <w:p>
      <w:pPr>
        <w:pStyle w:val="898"/>
        <w:numPr>
          <w:ilvl w:val="1"/>
          <w:numId w:val="1"/>
        </w:numPr>
        <w:ind w:right="-27" w:firstLine="0"/>
        <w:jc w:val="both"/>
        <w:spacing w:after="0" w:line="240" w:lineRule="auto"/>
        <w:tabs>
          <w:tab w:val="left" w:pos="596" w:leader="none"/>
        </w:tabs>
      </w:pPr>
      <w:r>
        <w:t xml:space="preserve">Приемка Товара Покупателем осуществляется в 3(три) этапа:</w:t>
      </w:r>
      <w:r/>
    </w:p>
    <w:p>
      <w:pPr>
        <w:pStyle w:val="898"/>
        <w:ind w:left="0" w:right="-27" w:firstLine="0"/>
        <w:jc w:val="both"/>
        <w:spacing w:after="0" w:line="240" w:lineRule="auto"/>
        <w:tabs>
          <w:tab w:val="left" w:pos="596" w:leader="none"/>
        </w:tabs>
      </w:pPr>
      <w:r>
        <w:t xml:space="preserve">2.</w:t>
      </w:r>
      <w:r>
        <w:t xml:space="preserve">2</w:t>
      </w:r>
      <w:r>
        <w:t xml:space="preserve">.1</w:t>
      </w:r>
      <w:r>
        <w:t xml:space="preserve"> </w:t>
      </w:r>
      <w:r>
        <w:t xml:space="preserve">1-й этап: Контрольное взвешивание транспортного средства покупателя без груза в присутствии представителя Продавца.</w:t>
      </w:r>
      <w:r/>
    </w:p>
    <w:p>
      <w:pPr>
        <w:pStyle w:val="898"/>
        <w:ind w:left="0" w:right="-27" w:firstLine="0"/>
        <w:jc w:val="both"/>
        <w:spacing w:after="0" w:line="240" w:lineRule="auto"/>
        <w:tabs>
          <w:tab w:val="left" w:pos="596" w:leader="none"/>
        </w:tabs>
      </w:pPr>
      <w:r>
        <w:t xml:space="preserve">2.</w:t>
      </w:r>
      <w:r>
        <w:t xml:space="preserve">2</w:t>
      </w:r>
      <w:r>
        <w:t xml:space="preserve">.2   2-й этап: Погрузка Товара на транспорт Покупателя (либо уполномоченного им перевозчика). Представитель Продавца сопровождает Товар до месторасположения весоизмерительного оборудования.</w:t>
      </w:r>
      <w:r/>
    </w:p>
    <w:p>
      <w:pPr>
        <w:pStyle w:val="898"/>
        <w:ind w:left="0" w:right="-27" w:firstLine="0"/>
        <w:jc w:val="both"/>
        <w:spacing w:after="0" w:line="240" w:lineRule="auto"/>
        <w:tabs>
          <w:tab w:val="left" w:pos="596" w:leader="none"/>
        </w:tabs>
      </w:pPr>
      <w:r>
        <w:t xml:space="preserve">2.</w:t>
      </w:r>
      <w:r>
        <w:t xml:space="preserve">2</w:t>
      </w:r>
      <w:r>
        <w:t xml:space="preserve">.3  3-й этап: Приемка Товара по количеству. Приемка осуществляется покупателем при участии уполномоченного представителя Продавца путем взвешивания Товара на весоизмерительном</w:t>
      </w:r>
      <w:r>
        <w:t xml:space="preserve"> оборудовании с последующей фиксацией данных в Приемо-сдаточном акте. </w:t>
      </w:r>
      <w:r>
        <w:t xml:space="preserve">Прием Товара проводится по массе нетто, определяемой как разность между </w:t>
      </w:r>
      <w:r>
        <w:t xml:space="preserve">массой брутто и массой транспортного средства.</w:t>
      </w:r>
      <w:r/>
    </w:p>
    <w:p>
      <w:pPr>
        <w:pStyle w:val="898"/>
        <w:ind w:left="0" w:right="-27" w:firstLine="0"/>
        <w:jc w:val="both"/>
        <w:spacing w:after="0" w:line="240" w:lineRule="auto"/>
        <w:tabs>
          <w:tab w:val="left" w:pos="596" w:leader="none"/>
          <w:tab w:val="left" w:pos="709" w:leader="none"/>
        </w:tabs>
      </w:pPr>
      <w:r>
        <w:t xml:space="preserve">2.3.    Продавец в случае списания автотранспортного средства информирует Покупателя, не позднее чем за 10 дней до планируемой даты списания </w:t>
      </w:r>
      <w:r>
        <w:t xml:space="preserve">автотранспортного средства, путем направления перечня </w:t>
      </w:r>
      <w:r>
        <w:t xml:space="preserve">автотранспортных средств, в котором обязательно указываются </w:t>
      </w:r>
      <w:r>
        <w:t xml:space="preserve">марка (модель) автотранспортного средства, VIN.</w:t>
      </w:r>
      <w:r>
        <w:rPr>
          <w:highlight w:val="none"/>
        </w:rPr>
      </w:r>
      <w:r/>
    </w:p>
    <w:p>
      <w:pPr>
        <w:pStyle w:val="898"/>
        <w:ind w:left="0" w:right="-27" w:firstLine="0"/>
        <w:jc w:val="both"/>
        <w:spacing w:after="0" w:line="240" w:lineRule="auto"/>
        <w:tabs>
          <w:tab w:val="left" w:pos="567" w:leader="none"/>
          <w:tab w:val="left" w:pos="596" w:leader="none"/>
        </w:tabs>
        <w:rPr>
          <w:highlight w:val="none"/>
        </w:rPr>
      </w:pPr>
      <w:r>
        <w:t xml:space="preserve">2.4.  Приемка списанного автотранспортного средства осуществляется согласно пункта 2.2 настоящего Договора. </w:t>
      </w:r>
      <w:r>
        <w:rPr>
          <w:highlight w:val="none"/>
        </w:rPr>
      </w:r>
      <w:r>
        <w:rPr>
          <w:highlight w:val="none"/>
        </w:rPr>
      </w:r>
    </w:p>
    <w:p>
      <w:pPr>
        <w:pStyle w:val="898"/>
        <w:ind w:left="0" w:right="-27" w:firstLine="0"/>
        <w:jc w:val="both"/>
        <w:spacing w:after="0" w:line="240" w:lineRule="auto"/>
        <w:tabs>
          <w:tab w:val="left" w:pos="596" w:leader="none"/>
        </w:tabs>
      </w:pPr>
      <w:r>
        <w:rPr>
          <w:highlight w:val="none"/>
        </w:rPr>
        <w:t xml:space="preserve">2.5.  </w:t>
      </w:r>
      <w:r>
        <w:rPr>
          <w:highlight w:val="none"/>
        </w:rPr>
        <w:t xml:space="preserve">Передача автотранспортного средства от Продавца Покупателю осуществляется в момент подписания Сторонами Акта приема-передачи автотранспортного средства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98"/>
        <w:ind w:left="0" w:right="-27" w:firstLine="0"/>
        <w:jc w:val="both"/>
        <w:spacing w:after="0" w:line="240" w:lineRule="auto"/>
        <w:tabs>
          <w:tab w:val="left" w:pos="596" w:leader="none"/>
        </w:tabs>
      </w:pPr>
      <w:r>
        <w:t xml:space="preserve">2.6. Ответственность за соответствие весоизмерительного оборудования требованиям действующего законодательства РФ несет Покупатель. Покупатель предоставляет </w:t>
      </w:r>
      <w:r>
        <w:t xml:space="preserve">акт поверки и сертификаты</w:t>
      </w:r>
      <w:r>
        <w:t xml:space="preserve"> весоизмерительного оборудования  на момент взвешивания.</w:t>
      </w:r>
      <w:r/>
    </w:p>
    <w:p>
      <w:pPr>
        <w:pStyle w:val="898"/>
        <w:ind w:left="0" w:right="-27" w:firstLine="0"/>
        <w:jc w:val="both"/>
        <w:spacing w:after="0" w:line="240" w:lineRule="auto"/>
        <w:tabs>
          <w:tab w:val="left" w:pos="596" w:leader="none"/>
        </w:tabs>
      </w:pPr>
      <w:r>
        <w:t xml:space="preserve">2.7.   Окончательный объем поставленной продукции фиксируется в приемосдаточном акте.</w:t>
      </w:r>
      <w:r/>
    </w:p>
    <w:p>
      <w:pPr>
        <w:pStyle w:val="898"/>
        <w:contextualSpacing w:val="0"/>
        <w:ind w:left="0" w:right="-27" w:firstLine="0"/>
        <w:jc w:val="both"/>
        <w:spacing w:after="0" w:line="240" w:lineRule="auto"/>
        <w:tabs>
          <w:tab w:val="left" w:pos="567" w:leader="none"/>
        </w:tabs>
        <w:suppressLineNumbers w:val="0"/>
      </w:pPr>
      <w:r>
        <w:t xml:space="preserve">2.8.   По результатам приемки Товара составляется Приемосдаточный акт (в 2-х экземплярах). Один экземпляр Приемосдаточного акта передается Прода</w:t>
      </w:r>
      <w:r>
        <w:t xml:space="preserve">вцу.</w:t>
      </w:r>
      <w:r/>
    </w:p>
    <w:p>
      <w:pPr>
        <w:pStyle w:val="898"/>
        <w:ind w:left="0" w:right="-27" w:firstLine="0"/>
        <w:jc w:val="both"/>
        <w:spacing w:after="0" w:line="240" w:lineRule="auto"/>
        <w:tabs>
          <w:tab w:val="left" w:pos="596" w:leader="none"/>
        </w:tabs>
      </w:pPr>
      <w:r>
        <w:t xml:space="preserve">2.9.  Датой поставки Товара считается дата подписания Сторонами Приемосдаточного акта,</w:t>
      </w:r>
      <w:r>
        <w:t xml:space="preserve">   </w:t>
      </w:r>
      <w:r>
        <w:t xml:space="preserve">товарной накладной и счет фактуры или УПД.</w:t>
      </w:r>
      <w:r/>
    </w:p>
    <w:p>
      <w:pPr>
        <w:pStyle w:val="898"/>
        <w:ind w:left="0" w:right="-27" w:firstLine="0"/>
        <w:jc w:val="both"/>
        <w:spacing w:after="0" w:line="240" w:lineRule="auto"/>
        <w:shd w:val="clear" w:color="auto" w:fill="auto"/>
        <w:tabs>
          <w:tab w:val="left" w:pos="596" w:leader="none"/>
        </w:tabs>
      </w:pPr>
      <w:r>
        <w:t xml:space="preserve">2.10.  Риск случайного повреждения, гибели и право собственности на Товар</w:t>
      </w:r>
      <w:r>
        <w:t xml:space="preserve"> </w:t>
      </w:r>
      <w:r>
        <w:t xml:space="preserve">переходят от поставщика к покупателю в момент подписания Сторонами Приемосдаточного акта.</w:t>
      </w:r>
      <w:r/>
    </w:p>
    <w:p>
      <w:pPr>
        <w:pStyle w:val="898"/>
        <w:ind w:right="566" w:firstLine="0"/>
        <w:jc w:val="center"/>
        <w:spacing w:after="0" w:line="240" w:lineRule="auto"/>
        <w:shd w:val="clear" w:color="auto" w:fill="auto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98"/>
        <w:ind w:right="566" w:firstLine="0"/>
        <w:jc w:val="center"/>
        <w:spacing w:after="0" w:line="240" w:lineRule="auto"/>
        <w:shd w:val="clear" w:color="auto" w:fill="auto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98"/>
        <w:ind w:right="566" w:firstLine="0"/>
        <w:jc w:val="center"/>
        <w:spacing w:after="0" w:line="240" w:lineRule="auto"/>
        <w:shd w:val="clear" w:color="auto" w:fill="auto"/>
        <w:rPr>
          <w:b/>
        </w:rPr>
      </w:pPr>
      <w:r>
        <w:rPr>
          <w:b/>
        </w:rPr>
        <w:t xml:space="preserve">3. Цена и порядок расчетов</w:t>
      </w:r>
      <w:r>
        <w:rPr>
          <w:b/>
        </w:rPr>
      </w:r>
      <w:r>
        <w:rPr>
          <w:b/>
        </w:rPr>
      </w:r>
    </w:p>
    <w:p>
      <w:pPr>
        <w:pStyle w:val="898"/>
        <w:numPr>
          <w:ilvl w:val="0"/>
          <w:numId w:val="2"/>
        </w:numPr>
        <w:ind w:right="-27" w:firstLine="0"/>
        <w:jc w:val="both"/>
        <w:spacing w:after="0" w:line="240" w:lineRule="auto"/>
        <w:shd w:val="clear" w:color="auto" w:fill="auto"/>
        <w:tabs>
          <w:tab w:val="left" w:pos="517" w:leader="none"/>
        </w:tabs>
      </w:pPr>
      <w:r>
        <w:t xml:space="preserve">Лом и отходы черных и цветных металлов реализуются по ценам</w:t>
      </w:r>
      <w:r>
        <w:t xml:space="preserve"> за </w:t>
      </w:r>
      <w:r>
        <w:rPr>
          <w:highlight w:val="white"/>
        </w:rPr>
        <w:t xml:space="preserve">единицу измерения Товара</w:t>
      </w:r>
      <w:r>
        <w:t xml:space="preserve">. Стоимость 1 (одного) килограмма лома черного металла составляет</w:t>
      </w:r>
      <w:r>
        <w:t xml:space="preserve">:___________</w:t>
      </w:r>
      <w:r>
        <w:t xml:space="preserve"> рублей _______ </w:t>
      </w:r>
      <w:r>
        <w:t xml:space="preserve">копеек</w:t>
      </w:r>
      <w:r>
        <w:t xml:space="preserve"> и </w:t>
      </w:r>
      <w:r>
        <w:t xml:space="preserve">стоимость 1 (одного) килограмма лома цветного металла составляет</w:t>
      </w:r>
      <w:r>
        <w:t xml:space="preserve">:</w:t>
      </w:r>
      <w:r>
        <w:t xml:space="preserve"> __________</w:t>
      </w:r>
      <w:r>
        <w:t xml:space="preserve"> рублей ______ </w:t>
      </w:r>
      <w:r>
        <w:t xml:space="preserve">копеек</w:t>
      </w:r>
      <w:r/>
    </w:p>
    <w:p>
      <w:pPr>
        <w:pStyle w:val="898"/>
        <w:numPr>
          <w:ilvl w:val="0"/>
          <w:numId w:val="2"/>
        </w:numPr>
        <w:ind w:right="-27" w:firstLine="0"/>
        <w:jc w:val="both"/>
        <w:spacing w:after="0" w:line="240" w:lineRule="auto"/>
        <w:shd w:val="clear" w:color="auto" w:fill="auto"/>
        <w:tabs>
          <w:tab w:val="left" w:pos="567" w:leader="none"/>
        </w:tabs>
      </w:pPr>
      <w:r>
        <w:t xml:space="preserve">Покупатель обязуется оплатить Товар </w:t>
      </w:r>
      <w:r>
        <w:t xml:space="preserve">путем перечисления денежных средств на расчетный счет </w:t>
      </w:r>
      <w:r>
        <w:t xml:space="preserve">Поставщика</w:t>
      </w:r>
      <w:r>
        <w:t xml:space="preserve"> в рублях РФ на основании выставленного счета</w:t>
      </w:r>
      <w:r>
        <w:t xml:space="preserve"> в тече</w:t>
      </w:r>
      <w:r>
        <w:t xml:space="preserve">ние</w:t>
      </w:r>
      <w:r>
        <w:t xml:space="preserve"> </w:t>
      </w:r>
      <w:r>
        <w:t xml:space="preserve">3 </w:t>
      </w:r>
      <w:r>
        <w:t xml:space="preserve">(</w:t>
      </w:r>
      <w:r>
        <w:t xml:space="preserve">трех</w:t>
      </w:r>
      <w:r>
        <w:t xml:space="preserve">) рабочих дней.</w:t>
      </w:r>
      <w:r/>
    </w:p>
    <w:p>
      <w:pPr>
        <w:pStyle w:val="898"/>
        <w:numPr>
          <w:ilvl w:val="0"/>
          <w:numId w:val="2"/>
        </w:numPr>
        <w:ind w:right="-27" w:firstLine="0"/>
        <w:jc w:val="both"/>
        <w:spacing w:after="0" w:line="240" w:lineRule="auto"/>
        <w:shd w:val="clear" w:color="auto" w:fill="auto"/>
        <w:tabs>
          <w:tab w:val="left" w:pos="567" w:leader="none"/>
        </w:tabs>
      </w:pPr>
      <w:r>
        <w:t xml:space="preserve">Моментом исполнения денежного обязательства является поступление денежных средств </w:t>
      </w:r>
      <w:r>
        <w:t xml:space="preserve">на </w:t>
      </w:r>
      <w:r>
        <w:t xml:space="preserve">расчетный счет Продавца.</w:t>
      </w:r>
      <w:r/>
    </w:p>
    <w:p>
      <w:pPr>
        <w:pStyle w:val="898"/>
        <w:ind w:right="-27"/>
        <w:jc w:val="both"/>
        <w:spacing w:after="0" w:line="240" w:lineRule="auto"/>
        <w:shd w:val="clear" w:color="auto" w:fill="auto"/>
        <w:tabs>
          <w:tab w:val="left" w:pos="567" w:leader="none"/>
        </w:tabs>
      </w:pPr>
      <w:r/>
      <w:r/>
    </w:p>
    <w:p>
      <w:pPr>
        <w:pStyle w:val="898"/>
        <w:ind w:right="-27"/>
        <w:jc w:val="center"/>
        <w:spacing w:after="0" w:line="240" w:lineRule="auto"/>
        <w:shd w:val="clear" w:color="auto" w:fill="auto"/>
        <w:tabs>
          <w:tab w:val="left" w:pos="567" w:leader="none"/>
        </w:tabs>
        <w:rPr>
          <w:highlight w:val="none"/>
        </w:rPr>
      </w:pPr>
      <w:r>
        <w:rPr>
          <w:rFonts w:ascii="Times New Roman" w:hAnsi="Times New Roman" w:cs="Times New Roman"/>
          <w:b/>
        </w:rPr>
        <w:t xml:space="preserve">4. Особые условия</w:t>
      </w:r>
      <w:r>
        <w:rPr>
          <w:highlight w:val="none"/>
        </w:rPr>
      </w:r>
      <w:r>
        <w:rPr>
          <w:highlight w:val="none"/>
        </w:rPr>
      </w:r>
    </w:p>
    <w:p>
      <w:pPr>
        <w:pStyle w:val="898"/>
        <w:ind w:left="0" w:right="-27" w:firstLine="0"/>
        <w:jc w:val="left"/>
        <w:spacing w:after="0" w:line="240" w:lineRule="auto"/>
        <w:shd w:val="clear" w:color="auto" w:fill="auto"/>
        <w:tabs>
          <w:tab w:val="left" w:pos="567" w:leader="none"/>
        </w:tabs>
        <w:rPr>
          <w:highlight w:val="none"/>
        </w:rPr>
      </w:pPr>
      <w:r>
        <w:rPr>
          <w:highlight w:val="none"/>
        </w:rPr>
        <w:t xml:space="preserve">4.1. При возникновении у Продавца потребности в реализации дополнительных объемов лома черных и цветных металлов, Продавец запрашивает информацию об актуальных ценах (прайс) у Покупателя.</w:t>
      </w:r>
      <w:r>
        <w:rPr>
          <w:highlight w:val="none"/>
        </w:rPr>
      </w:r>
      <w:r>
        <w:rPr>
          <w:highlight w:val="none"/>
        </w:rPr>
      </w:r>
    </w:p>
    <w:p>
      <w:pPr>
        <w:pStyle w:val="898"/>
        <w:ind w:left="0" w:right="-27" w:firstLine="0"/>
        <w:jc w:val="left"/>
        <w:spacing w:after="0" w:line="240" w:lineRule="auto"/>
        <w:shd w:val="clear" w:color="auto" w:fill="auto"/>
        <w:tabs>
          <w:tab w:val="left" w:pos="567" w:leader="none"/>
        </w:tabs>
        <w:rPr>
          <w:highlight w:val="none"/>
        </w:rPr>
      </w:pPr>
      <w:r>
        <w:rPr>
          <w:highlight w:val="none"/>
        </w:rPr>
        <w:t xml:space="preserve">4.2. Покупатель предоставляет </w:t>
      </w:r>
      <w:r>
        <w:rPr>
          <w:highlight w:val="none"/>
        </w:rPr>
        <w:t xml:space="preserve">информацию об актуальных ценах (прайс)</w:t>
      </w:r>
      <w:r>
        <w:rPr>
          <w:highlight w:val="none"/>
        </w:rPr>
        <w:t xml:space="preserve"> в течение 3 (трех) рабочих дней с момента получения запроса.</w:t>
      </w:r>
      <w:r>
        <w:rPr>
          <w:highlight w:val="none"/>
        </w:rPr>
      </w:r>
      <w:r>
        <w:rPr>
          <w:highlight w:val="none"/>
        </w:rPr>
      </w:r>
    </w:p>
    <w:p>
      <w:pPr>
        <w:pStyle w:val="898"/>
        <w:ind w:left="0" w:right="-27" w:firstLine="0"/>
        <w:jc w:val="left"/>
        <w:spacing w:after="0" w:line="240" w:lineRule="auto"/>
        <w:shd w:val="clear" w:color="auto" w:fill="auto"/>
        <w:tabs>
          <w:tab w:val="left" w:pos="567" w:leader="none"/>
        </w:tabs>
        <w:rPr>
          <w:highlight w:val="none"/>
        </w:rPr>
      </w:pPr>
      <w:r>
        <w:rPr>
          <w:highlight w:val="none"/>
        </w:rPr>
        <w:t xml:space="preserve">4.3. Продавец после получения и</w:t>
      </w:r>
      <w:r>
        <w:rPr>
          <w:highlight w:val="none"/>
        </w:rPr>
        <w:t xml:space="preserve">нформации об актуальных ценах (прайс) в течение 5 (пять) рабочих дней обеспечивает анализ рынка, подтверждающий целесообразность </w:t>
      </w:r>
      <w:r>
        <w:rPr>
          <w:highlight w:val="none"/>
        </w:rPr>
        <w:t xml:space="preserve">реализации </w:t>
      </w:r>
      <w:r>
        <w:rPr>
          <w:highlight w:val="none"/>
        </w:rPr>
        <w:t xml:space="preserve">лома черных и цветных металлов</w:t>
      </w:r>
      <w:r>
        <w:rPr>
          <w:highlight w:val="none"/>
        </w:rPr>
        <w:t xml:space="preserve"> Покупателю.</w:t>
      </w:r>
      <w:r>
        <w:rPr>
          <w:highlight w:val="none"/>
        </w:rPr>
      </w:r>
      <w:r>
        <w:rPr>
          <w:highlight w:val="none"/>
        </w:rPr>
      </w:r>
    </w:p>
    <w:p>
      <w:pPr>
        <w:pStyle w:val="898"/>
        <w:ind w:left="0" w:right="-27" w:firstLine="0"/>
        <w:jc w:val="left"/>
        <w:spacing w:after="0" w:line="240" w:lineRule="auto"/>
        <w:shd w:val="clear" w:color="auto" w:fill="auto"/>
        <w:tabs>
          <w:tab w:val="left" w:pos="567" w:leader="none"/>
        </w:tabs>
        <w:rPr>
          <w:highlight w:val="none"/>
        </w:rPr>
      </w:pPr>
      <w:r>
        <w:rPr>
          <w:highlight w:val="none"/>
        </w:rPr>
        <w:t xml:space="preserve">4.4. В случае подтверждения </w:t>
      </w:r>
      <w:r>
        <w:rPr>
          <w:highlight w:val="none"/>
        </w:rPr>
        <w:t xml:space="preserve">целесообразности </w:t>
      </w:r>
      <w:r>
        <w:rPr>
          <w:highlight w:val="none"/>
        </w:rPr>
        <w:t xml:space="preserve">реализации </w:t>
      </w:r>
      <w:r>
        <w:rPr>
          <w:highlight w:val="none"/>
        </w:rPr>
        <w:t xml:space="preserve">лома черных и цветных металлов</w:t>
      </w:r>
      <w:r>
        <w:rPr>
          <w:highlight w:val="none"/>
        </w:rPr>
        <w:t xml:space="preserve"> Покупателю</w:t>
      </w:r>
      <w:r>
        <w:rPr>
          <w:highlight w:val="none"/>
        </w:rPr>
        <w:t xml:space="preserve"> заключается дополнительное соглашение, фиксирующее цены за единицу измерения товара в соответствии с предоставленным Покупателем прайсом, с последующей продажей лома черных и цветных металлов в соответствии с положениями Договора.</w:t>
      </w:r>
      <w:r>
        <w:rPr>
          <w:highlight w:val="none"/>
        </w:rPr>
      </w:r>
      <w:r>
        <w:rPr>
          <w:highlight w:val="none"/>
        </w:rPr>
      </w:r>
    </w:p>
    <w:p>
      <w:pPr>
        <w:pStyle w:val="898"/>
        <w:ind w:left="0" w:right="-27" w:firstLine="0"/>
        <w:jc w:val="left"/>
        <w:spacing w:after="0" w:line="240" w:lineRule="auto"/>
        <w:shd w:val="clear" w:color="auto" w:fill="auto"/>
        <w:tabs>
          <w:tab w:val="left" w:pos="567" w:leader="none"/>
        </w:tabs>
      </w:pPr>
      <w:r>
        <w:rPr>
          <w:highlight w:val="none"/>
        </w:rPr>
        <w:t xml:space="preserve">4.5. В случае, если анализ рынка не подтверждает</w:t>
      </w:r>
      <w:r>
        <w:rPr>
          <w:highlight w:val="none"/>
        </w:rPr>
        <w:t xml:space="preserve"> целесообразность </w:t>
      </w:r>
      <w:r>
        <w:rPr>
          <w:highlight w:val="none"/>
        </w:rPr>
        <w:t xml:space="preserve">реализации </w:t>
      </w:r>
      <w:r>
        <w:rPr>
          <w:highlight w:val="none"/>
        </w:rPr>
        <w:t xml:space="preserve">лома черных и цветных металлов</w:t>
      </w:r>
      <w:r>
        <w:rPr>
          <w:highlight w:val="none"/>
        </w:rPr>
        <w:t xml:space="preserve"> Покупателю</w:t>
      </w:r>
      <w:r>
        <w:rPr>
          <w:highlight w:val="none"/>
        </w:rPr>
        <w:t xml:space="preserve">, договор продолжает свое действия в соответствии условиями и сроками, установленными настоящим Договором. </w:t>
      </w:r>
      <w:r>
        <w:rPr>
          <w:highlight w:val="none"/>
        </w:rPr>
      </w:r>
      <w:r/>
    </w:p>
    <w:p>
      <w:pPr>
        <w:pStyle w:val="898"/>
        <w:ind w:right="566" w:firstLine="0"/>
        <w:jc w:val="both"/>
        <w:spacing w:after="0" w:line="240" w:lineRule="auto"/>
        <w:shd w:val="clear" w:color="auto" w:fill="auto"/>
        <w:tabs>
          <w:tab w:val="left" w:pos="567" w:leader="none"/>
        </w:tabs>
      </w:pPr>
      <w:r/>
      <w:r/>
    </w:p>
    <w:p>
      <w:pPr>
        <w:pStyle w:val="898"/>
        <w:ind w:left="540" w:right="566" w:firstLine="0"/>
        <w:jc w:val="center"/>
        <w:spacing w:after="0" w:line="240" w:lineRule="auto"/>
        <w:shd w:val="clear" w:color="auto" w:fill="auto"/>
        <w:tabs>
          <w:tab w:val="left" w:pos="284" w:leader="none"/>
        </w:tabs>
        <w:rPr>
          <w:b/>
        </w:rPr>
      </w:pPr>
      <w:r>
        <w:rPr>
          <w:b/>
        </w:rPr>
        <w:t xml:space="preserve">5. Ответственность сторон и порядок разрешения споров</w:t>
      </w:r>
      <w:r>
        <w:rPr>
          <w:b/>
        </w:rPr>
      </w:r>
      <w:r>
        <w:rPr>
          <w:b/>
        </w:rPr>
      </w:r>
    </w:p>
    <w:p>
      <w:pPr>
        <w:pStyle w:val="908"/>
        <w:ind w:left="0" w:firstLine="0"/>
        <w:spacing w:before="0" w:after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5.1. Поставляемая по настоящему Договору Продукция должна быть свободной от любых прав третьих лиц.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0" w:firstLine="0"/>
        <w:spacing w:before="0" w:after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5.2. В случае нарушения Покупателем срока вывоза, указанного в п.2.2 Покупатель уплачивает Продавцу неустойку в размере 5 %, от суммы, определенной приемосдаточным актом, за каждый день просрочки.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0" w:firstLine="0"/>
        <w:spacing w:before="0" w:after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5.3. В случ</w:t>
      </w:r>
      <w:r>
        <w:rPr>
          <w:sz w:val="22"/>
          <w:szCs w:val="22"/>
        </w:rPr>
        <w:t xml:space="preserve">ае неисполнения или ненадлежащего исполнения Покупателем своих обязательств по оплате Товара, Покупатель уплачивает Продавцу неустойку в размере 5 %, от суммы просроченного платежа за каждый день просрочки. Начисление неустойки осуществляется, начиная с 6</w:t>
      </w:r>
      <w:r>
        <w:rPr>
          <w:sz w:val="22"/>
          <w:szCs w:val="22"/>
        </w:rPr>
        <w:t xml:space="preserve">-го дня, с момента возникновения обязательств по оплате.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0" w:firstLine="0"/>
        <w:spacing w:before="0" w:after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5.4. Все споры, разногласия, претензии и требования, возникающие из настоящего Договора или прямо или косвенно связанные с н</w:t>
      </w:r>
      <w:r>
        <w:rPr>
          <w:sz w:val="22"/>
          <w:szCs w:val="22"/>
        </w:rPr>
        <w:t xml:space="preserve">им, в том числе касающиеся его заключения, существования, изменения, исполнения, нарушения, расторжения, прекращения и действительности, по выбору истца подлежат разрешению в Арбитражном суде по месту нахождения АО «Россети Сибирь Тываэнерго» в соответстви</w:t>
      </w:r>
      <w:r>
        <w:rPr>
          <w:sz w:val="22"/>
          <w:szCs w:val="22"/>
        </w:rPr>
        <w:t xml:space="preserve">и с законодательством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0" w:firstLine="0"/>
        <w:spacing w:before="0" w:after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5.5. </w:t>
      </w:r>
      <w:r>
        <w:rPr>
          <w:sz w:val="22"/>
          <w:szCs w:val="22"/>
        </w:rPr>
        <w:t xml:space="preserve">Стороны соглашаются, что документы и иные материалы в рамках арбитража могут направляться по следующим адресам электронной почты: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0" w:firstLine="0"/>
        <w:spacing w:before="0" w:after="0" w:line="240" w:lineRule="auto"/>
        <w:tabs>
          <w:tab w:val="left" w:pos="0" w:leader="none"/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АО «Россети Сибирь Тываэнерго» - </w:t>
      </w:r>
      <w:hyperlink r:id="rId9" w:tooltip="mailto:tuvaenergo@tv.rosseti-sib.ru" w:history="1">
        <w:r>
          <w:rPr>
            <w:rStyle w:val="874"/>
            <w:sz w:val="22"/>
            <w:szCs w:val="22"/>
          </w:rPr>
        </w:r>
        <w:r>
          <w:rPr>
            <w:rStyle w:val="874"/>
            <w:sz w:val="22"/>
            <w:szCs w:val="22"/>
          </w:rPr>
          <w:t xml:space="preserve"> info@tv.rosseti-sib.ru</w:t>
        </w:r>
        <w:r>
          <w:rPr>
            <w:rStyle w:val="874"/>
            <w:sz w:val="22"/>
            <w:szCs w:val="22"/>
          </w:rPr>
        </w:r>
      </w:hyperlink>
      <w:r>
        <w:rPr>
          <w:sz w:val="22"/>
          <w:szCs w:val="22"/>
        </w:rPr>
        <w:t xml:space="preserve">;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0" w:firstLine="0"/>
        <w:spacing w:before="0" w:after="0" w:line="240" w:lineRule="auto"/>
        <w:tabs>
          <w:tab w:val="left" w:pos="567" w:leader="none"/>
        </w:tabs>
        <w:rPr>
          <w:sz w:val="22"/>
          <w:szCs w:val="22"/>
          <w:highlight w:val="white"/>
        </w:rPr>
      </w:pPr>
      <w:r>
        <w:rPr>
          <w:sz w:val="22"/>
          <w:szCs w:val="22"/>
          <w:highlight w:val="white"/>
          <w:lang w:val="ru-RU"/>
        </w:rPr>
      </w:r>
      <w:r>
        <w:rPr>
          <w:sz w:val="22"/>
          <w:szCs w:val="22"/>
        </w:rPr>
        <w:t xml:space="preserve">Покупатель</w:t>
      </w:r>
      <w:r>
        <w:t xml:space="preserve"> -</w:t>
      </w:r>
      <w:r>
        <w:t xml:space="preserve">________________________</w:t>
      </w:r>
      <w:r>
        <w:rPr>
          <w:sz w:val="22"/>
          <w:szCs w:val="22"/>
          <w:highlight w:val="white"/>
        </w:rPr>
      </w:r>
      <w:r>
        <w:rPr>
          <w:sz w:val="22"/>
          <w:szCs w:val="22"/>
          <w:highlight w:val="white"/>
        </w:rPr>
      </w:r>
    </w:p>
    <w:p>
      <w:pPr>
        <w:pStyle w:val="908"/>
        <w:ind w:left="0" w:right="0" w:firstLine="0"/>
        <w:spacing w:before="0" w:after="0" w:line="240" w:lineRule="auto"/>
        <w:tabs>
          <w:tab w:val="left" w:pos="56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5.6. Досудебный порядок урегулирования спора является обязательным. Срок ответа на претензию - 15 (пятнадцать) календарных дней со дня ее получения. Спор по имущественным требованиям </w:t>
      </w:r>
      <w:r>
        <w:rPr>
          <w:sz w:val="22"/>
          <w:szCs w:val="22"/>
        </w:rPr>
        <w:t xml:space="preserve">Поставщика</w:t>
      </w:r>
      <w:r>
        <w:rPr>
          <w:sz w:val="22"/>
          <w:szCs w:val="22"/>
        </w:rPr>
        <w:t xml:space="preserve"> может быть передан на разрешение суда по истечении 15 (пятнадцати) календарных дней с момента направления </w:t>
      </w:r>
      <w:r>
        <w:rPr>
          <w:sz w:val="22"/>
          <w:szCs w:val="22"/>
        </w:rPr>
        <w:t xml:space="preserve">Поставщиком</w:t>
      </w:r>
      <w:r>
        <w:rPr>
          <w:sz w:val="22"/>
          <w:szCs w:val="22"/>
        </w:rPr>
        <w:t xml:space="preserve"> претензии (требования) Продавца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8"/>
        <w:ind w:right="566" w:firstLine="0"/>
        <w:jc w:val="both"/>
        <w:spacing w:after="0" w:line="240" w:lineRule="auto"/>
        <w:shd w:val="clear" w:color="auto" w:fill="auto"/>
        <w:tabs>
          <w:tab w:val="left" w:pos="709" w:leader="none"/>
          <w:tab w:val="left" w:pos="851" w:leader="none"/>
        </w:tabs>
      </w:pPr>
      <w:r/>
      <w:r/>
    </w:p>
    <w:p>
      <w:pPr>
        <w:ind w:left="0" w:firstLine="0"/>
        <w:jc w:val="center"/>
        <w:keepNext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6. Обстоятельства непреодолимой силы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left="0" w:firstLine="0"/>
        <w:jc w:val="both"/>
        <w:keepNext/>
        <w:widowControl/>
        <w:tabs>
          <w:tab w:val="left" w:pos="567" w:leader="none"/>
          <w:tab w:val="num" w:pos="709" w:leader="none"/>
          <w:tab w:val="num" w:pos="144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6.1. 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tabs>
          <w:tab w:val="num" w:pos="426" w:leader="none"/>
          <w:tab w:val="left" w:pos="567" w:leader="none"/>
          <w:tab w:val="num" w:pos="709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Договора о наступлении подобных обс</w:t>
      </w:r>
      <w:r>
        <w:rPr>
          <w:rFonts w:ascii="Times New Roman" w:hAnsi="Times New Roman" w:cs="Times New Roman"/>
          <w:sz w:val="22"/>
          <w:szCs w:val="22"/>
        </w:rPr>
        <w:t xml:space="preserve">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Извещение до</w:t>
      </w:r>
      <w:r>
        <w:rPr>
          <w:rFonts w:ascii="Times New Roman" w:hAnsi="Times New Roman" w:cs="Times New Roman"/>
          <w:sz w:val="22"/>
          <w:szCs w:val="22"/>
        </w:rPr>
        <w:t xml:space="preserve">лжно содержать данные о наступлении и о характере (виде) обстоятельств непреодолимой силы, а также, по возможности, оценку их влияния на исполнение Стороной своих обязательств по Договору и на срок исполнения обязательств. При прекращении действия таких об</w:t>
      </w:r>
      <w:r>
        <w:rPr>
          <w:rFonts w:ascii="Times New Roman" w:hAnsi="Times New Roman" w:cs="Times New Roman"/>
          <w:sz w:val="22"/>
          <w:szCs w:val="22"/>
        </w:rPr>
        <w:t xml:space="preserve">стоятельств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spacing w:after="0" w:line="240" w:lineRule="auto"/>
        <w:tabs>
          <w:tab w:val="num" w:pos="426" w:leader="none"/>
          <w:tab w:val="left" w:pos="567" w:leader="none"/>
          <w:tab w:val="num" w:pos="709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В случаях, предусмотренных в пункте 6.1.  настоящего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</w:t>
      </w:r>
      <w:r>
        <w:rPr>
          <w:rFonts w:ascii="Times New Roman" w:hAnsi="Times New Roman" w:cs="Times New Roman"/>
        </w:rPr>
        <w:t xml:space="preserve">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keepNext/>
        <w:widowControl/>
        <w:tabs>
          <w:tab w:val="left" w:pos="567" w:leader="none"/>
          <w:tab w:val="num" w:pos="709" w:leader="none"/>
          <w:tab w:val="num" w:pos="144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6.3. 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tabs>
          <w:tab w:val="left" w:pos="567" w:leader="none"/>
          <w:tab w:val="num" w:pos="709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Стороны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tabs>
          <w:tab w:val="left" w:pos="567" w:leader="none"/>
          <w:tab w:val="num" w:pos="709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keepNext/>
        <w:spacing w:after="0" w:line="240" w:lineRule="auto"/>
        <w:tabs>
          <w:tab w:val="left" w:pos="567" w:leader="none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 xml:space="preserve">7. </w:t>
      </w:r>
      <w:bookmarkStart w:id="0" w:name="_GoBack"/>
      <w:r>
        <w:rPr>
          <w:rFonts w:ascii="Times New Roman" w:hAnsi="Times New Roman" w:eastAsia="Times New Roman" w:cs="Times New Roman"/>
          <w:b/>
          <w:bCs/>
        </w:rPr>
      </w:r>
      <w:bookmarkEnd w:id="0"/>
      <w:r>
        <w:rPr>
          <w:rFonts w:ascii="Times New Roman" w:hAnsi="Times New Roman" w:eastAsia="Times New Roman" w:cs="Times New Roman"/>
          <w:b/>
          <w:bCs/>
        </w:rPr>
        <w:t xml:space="preserve">Анти</w:t>
      </w:r>
      <w:r>
        <w:rPr>
          <w:rFonts w:ascii="Times New Roman" w:hAnsi="Times New Roman" w:eastAsia="Times New Roman" w:cs="Times New Roman"/>
          <w:b/>
          <w:bCs/>
        </w:rPr>
        <w:t xml:space="preserve">коррупц</w:t>
      </w:r>
      <w:r>
        <w:rPr>
          <w:rFonts w:ascii="Times New Roman" w:hAnsi="Times New Roman" w:cs="Times New Roman"/>
          <w:b/>
          <w:bCs/>
        </w:rPr>
        <w:t xml:space="preserve">ионная оговорка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Покупатель известно о том, что АО «Россети Сибирь Тываэнерго» реализует требования статьи 13.3 Федерального закона от 25.12.2008 № 273-ФЗ «О противодействии коррупции», принимает меры по предупреждению коррупции,</w:t>
      </w:r>
      <w:r>
        <w:rPr>
          <w:rFonts w:ascii="Times New Roman" w:hAnsi="Times New Roman" w:cs="Times New Roman"/>
        </w:rPr>
        <w:t xml:space="preserve">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Покупатель настоящим подтверждает, что он ознакомился с Антикоррупционной хартией российского бизнеса и Антикоррупционной политикой, представленных в разделе «Антикоррупционная политика» на официальном сайте АО «Россети Сибирь Тываэнерго» по адресу: </w:t>
      </w:r>
      <w:hyperlink r:id="rId10" w:tooltip="http://www.tuvaenergo.ru/buy/corruption.php" w:history="1">
        <w:r>
          <w:rPr>
            <w:rStyle w:val="874"/>
            <w:rFonts w:ascii="Times New Roman" w:hAnsi="Times New Roman" w:cs="Times New Roman"/>
          </w:rPr>
          <w:t xml:space="preserve">http://www.tuvaenergo.ru/buy/corruption.php</w:t>
        </w:r>
      </w:hyperlink>
      <w:r>
        <w:rPr>
          <w:rFonts w:ascii="Times New Roman" w:hAnsi="Times New Roman" w:cs="Times New Roman"/>
        </w:rPr>
        <w:t xml:space="preserve">, полностью принимает положения Антик</w:t>
      </w:r>
      <w:r>
        <w:rPr>
          <w:rFonts w:ascii="Times New Roman" w:hAnsi="Times New Roman" w:cs="Times New Roman"/>
        </w:rPr>
        <w:t xml:space="preserve">оррупционной политики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Договору, включая собственников, должностных лиц, работников и/или посредников.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При исполнении своих обязательств по Договору Стороны, их аффилированные лица, работники или посредники не выплачивают, не предлага</w:t>
      </w:r>
      <w:r>
        <w:rPr>
          <w:rFonts w:ascii="Times New Roman" w:hAnsi="Times New Roman" w:cs="Times New Roman"/>
        </w:rPr>
        <w:t xml:space="preserve">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0"/>
        <w:ind w:left="0" w:righ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Стороны отказываются от стимулирования каким-либо образом работников друг друга, в том числе путем предоставления денежных сумм, подарков, </w:t>
      </w:r>
      <w:r>
        <w:rPr>
          <w:rFonts w:ascii="Times New Roman" w:hAnsi="Times New Roman" w:cs="Times New Roman"/>
        </w:rPr>
        <w:t xml:space="preserve">безвозмездного выполнения в их адрес работ (услуг) и другими, не поименованными здесь способами, ставящими работника в определенную зависимость и направленным на обеспечение выполнения этим работником каких-либо действий в пользу стимулирующей его Стороны.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</w:t>
      </w:r>
      <w:r>
        <w:rPr>
          <w:rFonts w:ascii="Times New Roman" w:hAnsi="Times New Roman" w:cs="Times New Roman"/>
        </w:rPr>
        <w:t xml:space="preserve">4. В случае возникновения у одной из Сторон подозрений, что произошло или может произойти нарушение каких-либо положений пунктов 7.1 – 7.3 Антикоррупционной оговорки, указанная Сторона обязуется уведомить другую Сторону в письменной форме. После письменног</w:t>
      </w:r>
      <w:r>
        <w:rPr>
          <w:rFonts w:ascii="Times New Roman" w:hAnsi="Times New Roman" w:cs="Times New Roman"/>
        </w:rPr>
        <w:t xml:space="preserve">о уведомления Сторона имеет право приостановить исполнение Договора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0"/>
        <w:ind w:left="0" w:righ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письменном уведомлении Сторона обязана сослаться на факты и/или предоста</w:t>
      </w:r>
      <w:r>
        <w:rPr>
          <w:rFonts w:ascii="Times New Roman" w:hAnsi="Times New Roman" w:cs="Times New Roman"/>
        </w:rPr>
        <w:t xml:space="preserve">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7.1, 7.2 Антикоррупционной оговорки любой из Сторон, аффилированными лицами, работниками или посредниками.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7.5. В случае нарушения одной из Сторон обязательств по соблюдению требований Антикоррупционной политики, предусмотренных пунктами 7.1, 7.2 Антикоррупционной оговорки, и обязательств воздерж</w:t>
      </w:r>
      <w:r>
        <w:rPr>
          <w:rFonts w:ascii="Times New Roman" w:hAnsi="Times New Roman" w:cs="Times New Roman"/>
        </w:rPr>
        <w:t xml:space="preserve">иваться от запрещенных в пункте 7.3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Стороны имеют право расторгнуть Договор в одностороннем порядке, пол</w:t>
      </w:r>
      <w:r>
        <w:rPr>
          <w:rFonts w:ascii="Times New Roman" w:hAnsi="Times New Roman" w:cs="Times New Roman"/>
        </w:rPr>
        <w:t xml:space="preserve">ностью или в части, направив письменное уведомление о расторжении. Сторона, по чьей инициативе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0"/>
        <w:ind w:left="0"/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40" w:firstLine="0"/>
        <w:jc w:val="center"/>
        <w:tabs>
          <w:tab w:val="left" w:pos="567" w:leader="none"/>
        </w:tabs>
        <w:rPr>
          <w:rFonts w:ascii="Times New Roman" w:hAnsi="Times New Roman" w:cs="Times New Roman"/>
          <w:b/>
          <w:sz w:val="22"/>
          <w:szCs w:val="22"/>
        </w:rPr>
        <w:suppressLineNumbers/>
      </w:pPr>
      <w:r>
        <w:rPr>
          <w:rFonts w:ascii="Times New Roman" w:hAnsi="Times New Roman" w:cs="Times New Roman"/>
          <w:b/>
          <w:sz w:val="22"/>
          <w:szCs w:val="22"/>
        </w:rPr>
        <w:t xml:space="preserve">8. Конфиденциальность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908"/>
        <w:ind w:left="0" w:right="0" w:firstLine="0"/>
        <w:spacing w:before="0" w:after="0" w:line="240" w:lineRule="auto"/>
        <w:tabs>
          <w:tab w:val="num" w:pos="64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8.1. Стороны не вправе раскрывать третьим лицам представляемую друг другу юридическую, финансовую и иную информацию, связанную с заключением и исполнением настояще</w:t>
      </w:r>
      <w:r>
        <w:rPr>
          <w:sz w:val="22"/>
          <w:szCs w:val="22"/>
        </w:rPr>
        <w:t xml:space="preserve">го Договора, в случае, если Сторона, получившая такую информацию, заранее поставлена в известность, что для представившей такую информацию Стороны она является служебной или коммерческой тайной, либо по иным причинам эта информация не должна раскрываться.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0" w:firstLine="0"/>
        <w:spacing w:before="0" w:after="0" w:line="240" w:lineRule="auto"/>
        <w:tabs>
          <w:tab w:val="num" w:pos="64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8.2. Требования п. 8.1. Договора не распространяются на случаи раскрытия конфиденциальной информации по запросу уполномоченных органов в случаях, предусмотренных законодательством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0" w:firstLine="0"/>
        <w:spacing w:before="0" w:after="0" w:line="240" w:lineRule="auto"/>
        <w:tabs>
          <w:tab w:val="num" w:pos="64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8.3. Предусмотренные настоящим разделом договора обязательства Сторон в отношении конфиденциальной информации действуют в течение 5 (пяти) лет после прекращения действия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0" w:firstLine="0"/>
        <w:spacing w:before="0" w:after="0" w:line="240" w:lineRule="auto"/>
        <w:tabs>
          <w:tab w:val="num" w:pos="64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8.4. Любой ущерб, причиненный Стороне несоблюдением требований раздела 8 настоящего Договора, подлежит полному возмещению виновной Стороной.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8"/>
        <w:ind w:left="0" w:right="0" w:firstLine="0"/>
        <w:spacing w:before="0" w:after="0" w:line="240" w:lineRule="auto"/>
        <w:tabs>
          <w:tab w:val="num" w:pos="64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8.5. Передача и использование Сторонами по настоящему Договору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в ПАО «Россети Сибирь».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8"/>
        <w:ind w:right="566" w:firstLine="0"/>
        <w:jc w:val="both"/>
        <w:spacing w:after="0" w:line="240" w:lineRule="auto"/>
        <w:shd w:val="clear" w:color="auto" w:fill="auto"/>
        <w:tabs>
          <w:tab w:val="left" w:pos="709" w:leader="none"/>
          <w:tab w:val="left" w:pos="851" w:leader="none"/>
        </w:tabs>
      </w:pPr>
      <w:r/>
      <w:r/>
    </w:p>
    <w:p>
      <w:pPr>
        <w:pStyle w:val="898"/>
        <w:ind w:left="0" w:right="566" w:firstLine="0"/>
        <w:jc w:val="center"/>
        <w:spacing w:after="0" w:line="240" w:lineRule="auto"/>
        <w:shd w:val="clear" w:color="auto" w:fill="auto"/>
        <w:tabs>
          <w:tab w:val="left" w:pos="0" w:leader="none"/>
        </w:tabs>
        <w:rPr>
          <w:b/>
        </w:rPr>
      </w:pPr>
      <w:r>
        <w:rPr>
          <w:b/>
        </w:rPr>
        <w:t xml:space="preserve">9. Заключительные положения</w:t>
      </w:r>
      <w:r>
        <w:rPr>
          <w:b/>
        </w:rPr>
      </w:r>
      <w:r>
        <w:rPr>
          <w:b/>
        </w:rPr>
      </w:r>
    </w:p>
    <w:p>
      <w:pPr>
        <w:pStyle w:val="898"/>
        <w:ind w:left="0" w:right="-27" w:firstLine="0"/>
        <w:jc w:val="both"/>
        <w:spacing w:after="0" w:line="240" w:lineRule="auto"/>
        <w:shd w:val="clear" w:color="auto" w:fill="auto"/>
        <w:tabs>
          <w:tab w:val="left" w:pos="0" w:leader="none"/>
          <w:tab w:val="left" w:pos="426" w:leader="none"/>
        </w:tabs>
      </w:pPr>
      <w:r>
        <w:t xml:space="preserve">9.1. Ответственный представитель за согласование всех вопросов по настоящему Договору со стороны Продавца</w:t>
      </w:r>
      <w:r>
        <w:t xml:space="preserve"> – </w:t>
      </w:r>
      <w:r>
        <w:t xml:space="preserve">Власов Владимир Витальевич,</w:t>
      </w:r>
      <w:r>
        <w:t xml:space="preserve"> тел.</w:t>
      </w:r>
      <w:r>
        <w:t xml:space="preserve">:</w:t>
      </w:r>
      <w:r>
        <w:t xml:space="preserve"> </w:t>
      </w:r>
      <w:r>
        <w:t xml:space="preserve">+7 (39422) 9-8</w:t>
      </w:r>
      <w:r>
        <w:t xml:space="preserve">4-28, сот.:</w:t>
      </w:r>
      <w:r>
        <w:t xml:space="preserve">8-961-894-87-75</w:t>
      </w:r>
      <w:r>
        <w:t xml:space="preserve">, е-</w:t>
      </w:r>
      <w:r>
        <w:rPr>
          <w:lang w:val="en-US"/>
        </w:rPr>
        <w:t xml:space="preserve">mail</w:t>
      </w:r>
      <w:r>
        <w:t xml:space="preserve">: </w:t>
      </w:r>
      <w:r>
        <w:t xml:space="preserve">o</w:t>
      </w:r>
      <w:r>
        <w:t xml:space="preserve">l</w:t>
      </w:r>
      <w:r>
        <w:t xml:space="preserve">i</w:t>
      </w:r>
      <w:r>
        <w:t xml:space="preserve">m</w:t>
      </w:r>
      <w:r>
        <w:t xml:space="preserve">t</w:t>
      </w:r>
      <w:r>
        <w:t xml:space="preserve">o</w:t>
      </w:r>
      <w:hyperlink r:id="rId11" w:tooltip="mailto:VlasovVV@tv.rosseti-sib.ru4" w:history="1">
        <w:r>
          <w:rPr>
            <w:rStyle w:val="874"/>
          </w:rPr>
          <w:t xml:space="preserve">@tv.rosseti-sib.ru</w:t>
        </w:r>
      </w:hyperlink>
      <w:r>
        <w:t xml:space="preserve"> </w:t>
      </w:r>
      <w:r/>
    </w:p>
    <w:p>
      <w:pPr>
        <w:pStyle w:val="898"/>
        <w:ind w:right="-27" w:firstLine="0"/>
        <w:jc w:val="both"/>
        <w:spacing w:after="0" w:line="240" w:lineRule="auto"/>
        <w:tabs>
          <w:tab w:val="left" w:pos="0" w:leader="none"/>
        </w:tabs>
      </w:pPr>
      <w:r>
        <w:t xml:space="preserve">Батурин Николай Владимир</w:t>
      </w:r>
      <w:r>
        <w:t xml:space="preserve">ович, тел.: +7 (39422) 9-86-54, сот.: 8-9913-355-16-77</w:t>
      </w:r>
      <w:r/>
    </w:p>
    <w:p>
      <w:pPr>
        <w:pStyle w:val="898"/>
        <w:ind w:right="-27" w:firstLine="0"/>
        <w:jc w:val="both"/>
        <w:spacing w:after="0" w:line="240" w:lineRule="auto"/>
        <w:tabs>
          <w:tab w:val="left" w:pos="0" w:leader="none"/>
        </w:tabs>
        <w:rPr>
          <w:lang w:val="en-US"/>
        </w:rPr>
      </w:pPr>
      <w:r>
        <w:rPr>
          <w:lang w:val="en-US"/>
        </w:rPr>
        <w:t xml:space="preserve">e</w:t>
      </w:r>
      <w:r>
        <w:t xml:space="preserve">-</w:t>
      </w:r>
      <w:r>
        <w:rPr>
          <w:lang w:val="en-US"/>
        </w:rPr>
        <w:t xml:space="preserve">mail</w:t>
      </w:r>
      <w:r>
        <w:t xml:space="preserve">: </w:t>
      </w:r>
      <w:hyperlink r:id="rId12" w:tooltip="http://olimto@tv.rosseti" w:history="1">
        <w:r>
          <w:rPr>
            <w:rStyle w:val="874"/>
          </w:rPr>
          <w:t xml:space="preserve">o</w:t>
        </w:r>
        <w:r>
          <w:rPr>
            <w:rStyle w:val="874"/>
          </w:rPr>
          <w:t xml:space="preserve">l</w:t>
        </w:r>
        <w:r>
          <w:rPr>
            <w:rStyle w:val="874"/>
          </w:rPr>
          <w:t xml:space="preserve">i</w:t>
        </w:r>
        <w:r>
          <w:rPr>
            <w:rStyle w:val="874"/>
          </w:rPr>
          <w:t xml:space="preserve">m</w:t>
        </w:r>
        <w:r>
          <w:rPr>
            <w:rStyle w:val="874"/>
          </w:rPr>
          <w:t xml:space="preserve">t</w:t>
        </w:r>
        <w:r>
          <w:rPr>
            <w:rStyle w:val="874"/>
          </w:rPr>
          <w:t xml:space="preserve">o</w:t>
        </w:r>
        <w:r>
          <w:rPr>
            <w:rStyle w:val="874"/>
          </w:rPr>
          <w:t xml:space="preserve">@</w:t>
        </w:r>
        <w:r>
          <w:rPr>
            <w:rStyle w:val="874"/>
          </w:rPr>
          <w:t xml:space="preserve">t</w:t>
        </w:r>
        <w:r>
          <w:rPr>
            <w:rStyle w:val="874"/>
          </w:rPr>
          <w:t xml:space="preserve">v</w:t>
        </w:r>
        <w:r>
          <w:rPr>
            <w:rStyle w:val="874"/>
          </w:rPr>
          <w:t xml:space="preserve">.</w:t>
        </w:r>
        <w:r>
          <w:rPr>
            <w:rStyle w:val="874"/>
          </w:rPr>
          <w:t xml:space="preserve">r</w:t>
        </w:r>
        <w:r>
          <w:rPr>
            <w:rStyle w:val="874"/>
          </w:rPr>
          <w:t xml:space="preserve">o</w:t>
        </w:r>
        <w:r>
          <w:rPr>
            <w:rStyle w:val="874"/>
          </w:rPr>
          <w:t xml:space="preserve">s</w:t>
        </w:r>
        <w:r>
          <w:rPr>
            <w:rStyle w:val="874"/>
          </w:rPr>
          <w:t xml:space="preserve">s</w:t>
        </w:r>
        <w:r>
          <w:rPr>
            <w:rStyle w:val="874"/>
          </w:rPr>
          <w:t xml:space="preserve">e</w:t>
        </w:r>
        <w:r>
          <w:rPr>
            <w:rStyle w:val="874"/>
          </w:rPr>
          <w:t xml:space="preserve">t</w:t>
        </w:r>
        <w:r>
          <w:rPr>
            <w:rStyle w:val="874"/>
          </w:rPr>
          <w:t xml:space="preserve">i</w:t>
        </w:r>
        <w:r>
          <w:rPr>
            <w:rStyle w:val="874"/>
          </w:rPr>
        </w:r>
      </w:hyperlink>
      <w:r>
        <w:t xml:space="preserve">-</w:t>
      </w:r>
      <w:r>
        <w:t xml:space="preserve">s</w:t>
      </w:r>
      <w:r>
        <w:t xml:space="preserve">i</w:t>
      </w:r>
      <w:r>
        <w:t xml:space="preserve">b</w:t>
      </w:r>
      <w:r>
        <w:t xml:space="preserve">.</w:t>
      </w:r>
      <w:r>
        <w:t xml:space="preserve">r</w:t>
      </w:r>
      <w:r>
        <w:t xml:space="preserve">u</w:t>
      </w:r>
      <w:r>
        <w:rPr>
          <w:lang w:val="en-US"/>
        </w:rPr>
        <w:t xml:space="preserve">.</w:t>
      </w:r>
      <w:r>
        <w:rPr>
          <w:lang w:val="en-US"/>
        </w:rPr>
        <w:t xml:space="preserve"> </w:t>
      </w:r>
      <w:r>
        <w:rPr>
          <w:lang w:val="en-US"/>
        </w:rPr>
      </w:r>
      <w:r>
        <w:rPr>
          <w:lang w:val="en-US"/>
        </w:rPr>
      </w:r>
    </w:p>
    <w:p>
      <w:pPr>
        <w:pStyle w:val="898"/>
        <w:ind w:right="-27" w:firstLine="0"/>
        <w:jc w:val="both"/>
        <w:spacing w:after="0" w:line="240" w:lineRule="auto"/>
        <w:shd w:val="clear" w:color="auto" w:fill="auto"/>
        <w:tabs>
          <w:tab w:val="left" w:pos="0" w:leader="none"/>
        </w:tabs>
        <w:rPr>
          <w:highlight w:val="white"/>
        </w:rPr>
      </w:pPr>
      <w:r>
        <w:t xml:space="preserve">со стороны Покупателя –________________________</w:t>
      </w:r>
      <w:r>
        <w:rPr>
          <w:highlight w:val="white"/>
          <w:lang w:val="ru-RU"/>
        </w:rPr>
        <w:t xml:space="preserve">, тел.: </w:t>
      </w:r>
      <w:r>
        <w:rPr>
          <w:highlight w:val="white"/>
          <w:lang w:val="ru-RU"/>
        </w:rPr>
        <w:t xml:space="preserve">____________________________</w:t>
      </w:r>
      <w:r>
        <w:rPr>
          <w:highlight w:val="white"/>
        </w:rPr>
      </w:r>
      <w:r>
        <w:rPr>
          <w:highlight w:val="white"/>
        </w:rPr>
      </w:r>
    </w:p>
    <w:p>
      <w:pPr>
        <w:pStyle w:val="898"/>
        <w:ind w:right="-27" w:firstLine="0"/>
        <w:jc w:val="both"/>
        <w:spacing w:after="0" w:line="240" w:lineRule="auto"/>
        <w:shd w:val="clear" w:color="auto" w:fill="auto"/>
        <w:tabs>
          <w:tab w:val="left" w:pos="0" w:leader="none"/>
        </w:tabs>
      </w:pPr>
      <w:r>
        <w:rPr>
          <w:highlight w:val="white"/>
        </w:rPr>
        <w:t xml:space="preserve">е-</w:t>
      </w:r>
      <w:r>
        <w:rPr>
          <w:highlight w:val="white"/>
          <w:lang w:val="en-US"/>
        </w:rPr>
        <w:t xml:space="preserve">mail</w:t>
      </w:r>
      <w:r>
        <w:rPr>
          <w:highlight w:val="white"/>
          <w:lang w:val="ru-RU"/>
        </w:rPr>
        <w:t xml:space="preserve"> : </w:t>
      </w:r>
      <w:r>
        <w:rPr>
          <w:highlight w:val="white"/>
          <w:lang w:val="ru-RU"/>
        </w:rPr>
        <w:t xml:space="preserve">_</w:t>
      </w:r>
      <w:r>
        <w:rPr>
          <w:highlight w:val="white"/>
          <w:lang w:val="ru-RU"/>
        </w:rPr>
        <w:t xml:space="preserve">_</w:t>
      </w:r>
      <w:r>
        <w:rPr>
          <w:highlight w:val="white"/>
          <w:lang w:val="ru-RU"/>
        </w:rPr>
        <w:t xml:space="preserve">_</w:t>
      </w:r>
      <w:r>
        <w:rPr>
          <w:highlight w:val="white"/>
          <w:lang w:val="ru-RU"/>
        </w:rPr>
        <w:t xml:space="preserve">_</w:t>
      </w:r>
      <w:r>
        <w:rPr>
          <w:highlight w:val="white"/>
          <w:lang w:val="ru-RU"/>
        </w:rPr>
        <w:t xml:space="preserve">_</w:t>
      </w:r>
      <w:r>
        <w:rPr>
          <w:highlight w:val="white"/>
          <w:lang w:val="ru-RU"/>
        </w:rPr>
        <w:t xml:space="preserve">_</w:t>
      </w:r>
      <w:r>
        <w:rPr>
          <w:highlight w:val="white"/>
          <w:lang w:val="ru-RU"/>
        </w:rPr>
        <w:t xml:space="preserve">_</w:t>
      </w:r>
      <w:r>
        <w:rPr>
          <w:highlight w:val="white"/>
          <w:lang w:val="ru-RU"/>
        </w:rPr>
        <w:t xml:space="preserve">_</w:t>
      </w:r>
      <w:r>
        <w:rPr>
          <w:highlight w:val="white"/>
          <w:lang w:val="ru-RU"/>
        </w:rPr>
        <w:t xml:space="preserve">_</w:t>
      </w:r>
      <w:r>
        <w:rPr>
          <w:highlight w:val="white"/>
          <w:lang w:val="ru-RU"/>
        </w:rPr>
        <w:t xml:space="preserve">_</w:t>
      </w:r>
      <w:r>
        <w:rPr>
          <w:highlight w:val="white"/>
          <w:lang w:val="ru-RU"/>
        </w:rPr>
        <w:t xml:space="preserve">_</w:t>
      </w:r>
      <w:r>
        <w:rPr>
          <w:highlight w:val="white"/>
          <w:lang w:val="ru-RU"/>
        </w:rPr>
        <w:t xml:space="preserve">_</w:t>
      </w:r>
      <w:r>
        <w:rPr>
          <w:highlight w:val="white"/>
          <w:lang w:val="ru-RU"/>
        </w:rPr>
        <w:t xml:space="preserve">_</w:t>
      </w:r>
      <w:r>
        <w:rPr>
          <w:highlight w:val="white"/>
          <w:lang w:val="ru-RU"/>
        </w:rPr>
        <w:t xml:space="preserve">_</w:t>
      </w:r>
      <w:r>
        <w:rPr>
          <w:highlight w:val="white"/>
          <w:lang w:val="ru-RU"/>
        </w:rPr>
        <w:t xml:space="preserve">_</w:t>
      </w:r>
      <w:r>
        <w:rPr>
          <w:highlight w:val="white"/>
          <w:lang w:val="ru-RU"/>
        </w:rPr>
        <w:t xml:space="preserve">_</w:t>
      </w:r>
      <w:r>
        <w:rPr>
          <w:highlight w:val="white"/>
          <w:lang w:val="ru-RU"/>
        </w:rPr>
        <w:t xml:space="preserve">_</w:t>
      </w:r>
      <w:r>
        <w:rPr>
          <w:highlight w:val="white"/>
          <w:lang w:val="ru-RU"/>
        </w:rPr>
        <w:t xml:space="preserve">_</w:t>
      </w:r>
      <w:r>
        <w:rPr>
          <w:highlight w:val="white"/>
          <w:lang w:val="ru-RU"/>
        </w:rPr>
        <w:t xml:space="preserve">_</w:t>
      </w:r>
      <w:r>
        <w:rPr>
          <w:highlight w:val="white"/>
          <w:lang w:val="ru-RU"/>
        </w:rPr>
        <w:t xml:space="preserve">_</w:t>
      </w:r>
      <w:r>
        <w:rPr>
          <w:lang w:val="en-US"/>
        </w:rPr>
        <w:t xml:space="preserve">.</w:t>
      </w:r>
      <w:r>
        <w:rPr>
          <w:lang w:val="en-US"/>
        </w:rPr>
        <w:t xml:space="preserve"> </w:t>
      </w:r>
      <w:r/>
    </w:p>
    <w:p>
      <w:pPr>
        <w:pStyle w:val="898"/>
        <w:ind w:left="0" w:right="-27" w:firstLine="0"/>
        <w:jc w:val="both"/>
        <w:spacing w:after="0" w:line="240" w:lineRule="auto"/>
        <w:shd w:val="clear" w:color="auto" w:fill="auto"/>
        <w:tabs>
          <w:tab w:val="left" w:pos="0" w:leader="none"/>
          <w:tab w:val="left" w:pos="426" w:leader="none"/>
        </w:tabs>
      </w:pPr>
      <w:r>
        <w:t xml:space="preserve">9.2. Настоящий</w:t>
      </w:r>
      <w:r>
        <w:t xml:space="preserve"> Договор вступает в силу с момента подписания и действует в течение 365 (триста шестьдесят пять)календарных дней</w:t>
      </w:r>
      <w:r>
        <w:rPr>
          <w:lang w:val="ru-RU"/>
        </w:rPr>
        <w:t xml:space="preserve">.</w:t>
      </w:r>
      <w:r/>
      <w:r/>
    </w:p>
    <w:p>
      <w:pPr>
        <w:pStyle w:val="898"/>
        <w:ind w:left="0" w:right="-27" w:firstLine="0"/>
        <w:jc w:val="both"/>
        <w:spacing w:after="0" w:line="240" w:lineRule="auto"/>
        <w:shd w:val="clear" w:color="auto" w:fill="auto"/>
        <w:tabs>
          <w:tab w:val="left" w:pos="0" w:leader="none"/>
          <w:tab w:val="left" w:pos="426" w:leader="none"/>
        </w:tabs>
      </w:pPr>
      <w:r>
        <w:t xml:space="preserve">9.3. Настоящий</w:t>
      </w:r>
      <w:r>
        <w:t xml:space="preserve"> Договор составлен в двух экземплярах, имеющих одинаковую юридическую силу, по одному экземпляру для каждой из сторон.</w:t>
      </w:r>
      <w:r/>
    </w:p>
    <w:p>
      <w:pPr>
        <w:pStyle w:val="898"/>
        <w:ind w:left="0" w:right="-27" w:firstLine="0"/>
        <w:jc w:val="both"/>
        <w:spacing w:after="0" w:line="240" w:lineRule="auto"/>
        <w:shd w:val="clear" w:color="auto" w:fill="auto"/>
        <w:tabs>
          <w:tab w:val="left" w:pos="0" w:leader="none"/>
          <w:tab w:val="left" w:pos="426" w:leader="none"/>
        </w:tabs>
      </w:pPr>
      <w:r>
        <w:t xml:space="preserve">9.4. По</w:t>
      </w:r>
      <w:r>
        <w:tab/>
      </w:r>
      <w:r>
        <w:t xml:space="preserve"> </w:t>
      </w:r>
      <w:r>
        <w:t xml:space="preserve">вопросам, не предусмотренным настоящим договором, стороны руководствуются действую</w:t>
      </w:r>
      <w:r>
        <w:t xml:space="preserve">щим законодательством РФ.</w:t>
      </w:r>
      <w:r/>
    </w:p>
    <w:p>
      <w:pPr>
        <w:pStyle w:val="898"/>
        <w:ind w:right="-27" w:firstLine="0"/>
        <w:jc w:val="both"/>
        <w:spacing w:after="0" w:line="240" w:lineRule="auto"/>
        <w:shd w:val="clear" w:color="auto" w:fill="auto"/>
        <w:tabs>
          <w:tab w:val="left" w:pos="0" w:leader="none"/>
        </w:tabs>
      </w:pPr>
      <w:r/>
      <w:r/>
    </w:p>
    <w:p>
      <w:pPr>
        <w:pStyle w:val="898"/>
        <w:ind w:left="0" w:right="566" w:firstLine="0"/>
        <w:jc w:val="center"/>
        <w:spacing w:after="0" w:line="240" w:lineRule="auto"/>
        <w:shd w:val="clear" w:color="auto" w:fill="auto"/>
        <w:tabs>
          <w:tab w:val="left" w:pos="241" w:leader="none"/>
        </w:tabs>
        <w:rPr>
          <w:b/>
        </w:rPr>
      </w:pPr>
      <w:r>
        <w:rPr>
          <w:b/>
        </w:rPr>
        <w:t xml:space="preserve">10. Юридические адреса и реквизиты сторон</w:t>
      </w:r>
      <w:r>
        <w:rPr>
          <w:b/>
        </w:rPr>
      </w:r>
      <w:r>
        <w:rPr>
          <w:b/>
        </w:rPr>
      </w:r>
    </w:p>
    <w:p>
      <w:pPr>
        <w:pStyle w:val="898"/>
        <w:ind w:right="566" w:firstLine="0"/>
        <w:jc w:val="left"/>
        <w:spacing w:after="0" w:line="240" w:lineRule="auto"/>
        <w:shd w:val="clear" w:color="auto" w:fill="auto"/>
        <w:tabs>
          <w:tab w:val="left" w:pos="241" w:leader="none"/>
        </w:tabs>
      </w:pPr>
      <w:r/>
      <w:r/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4920"/>
        <w:gridCol w:w="5253"/>
      </w:tblGrid>
      <w:tr>
        <w:tblPrEx/>
        <w:trPr>
          <w:trHeight w:val="411"/>
        </w:trPr>
        <w:tc>
          <w:tcPr>
            <w:tcW w:w="4920" w:type="dxa"/>
            <w:textDirection w:val="lrTb"/>
            <w:noWrap w:val="false"/>
          </w:tcPr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Продавец: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АО «Россети Сибирь Тываэнерго»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pStyle w:val="903"/>
              <w:tabs>
                <w:tab w:val="left" w:pos="5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 юридический: 667001, Республика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3"/>
              <w:tabs>
                <w:tab w:val="left" w:pos="5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Тыва, г. Кызыл, ул. Рабочая, 4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3"/>
              <w:tabs>
                <w:tab w:val="left" w:pos="5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Адрес почтовый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667001, Республика Тыва,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3"/>
              <w:tabs>
                <w:tab w:val="left" w:pos="5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Кызыл, ул. Рабочая, 4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3"/>
              <w:tabs>
                <w:tab w:val="left" w:pos="567" w:leader="none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ИНН/КПП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1701029232 /170101001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903"/>
              <w:tabs>
                <w:tab w:val="left" w:pos="567" w:leader="none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40702810600000061291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903"/>
              <w:tabs>
                <w:tab w:val="left" w:pos="567" w:leader="none"/>
              </w:tabs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БАНК ГПБ (АО)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903"/>
              <w:tabs>
                <w:tab w:val="left" w:pos="5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К/с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30101810200000000823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3"/>
              <w:tabs>
                <w:tab w:val="left" w:pos="5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044525823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ОГРН 1021700509566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eastAsia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eastAsia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eastAsia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eastAsia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_________________/А.И. Таранков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5253" w:type="dxa"/>
            <w:textDirection w:val="lrTb"/>
            <w:noWrap w:val="false"/>
          </w:tcPr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Покупатель: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eastAsia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___________________/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__________________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25"/>
        </w:trPr>
        <w:tc>
          <w:tcPr>
            <w:tcW w:w="4920" w:type="dxa"/>
            <w:textDirection w:val="lrTb"/>
            <w:noWrap w:val="false"/>
          </w:tcPr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eastAsia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М.П.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5253" w:type="dxa"/>
            <w:textDirection w:val="lrTb"/>
            <w:noWrap w:val="false"/>
          </w:tcPr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eastAsia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М.П.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679"/>
        </w:trPr>
        <w:tc>
          <w:tcPr>
            <w:tcW w:w="4920" w:type="dxa"/>
            <w:textDirection w:val="lrTb"/>
            <w:noWrap w:val="false"/>
          </w:tcPr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eastAsia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«_____»_____________20___г.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5253" w:type="dxa"/>
            <w:textDirection w:val="lrTb"/>
            <w:noWrap w:val="false"/>
          </w:tcPr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hd w:val="clear" w:color="auto" w:fill="ffffff"/>
              <w:tabs>
                <w:tab w:val="left" w:pos="567" w:leader="none"/>
              </w:tabs>
              <w:rPr>
                <w:rFonts w:ascii="Times New Roman" w:hAnsi="Times New Roman" w:eastAsia="Times New Roman" w:cs="Times New Roman"/>
                <w:sz w:val="22"/>
                <w:szCs w:val="22"/>
              </w:rPr>
              <w:suppressLineNumbers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«_____»_____________20___г.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</w:tbl>
    <w:p>
      <w:pPr>
        <w:pStyle w:val="898"/>
        <w:ind w:right="566" w:firstLine="0"/>
        <w:jc w:val="left"/>
        <w:spacing w:after="0" w:line="240" w:lineRule="auto"/>
        <w:shd w:val="clear" w:color="auto" w:fill="auto"/>
        <w:tabs>
          <w:tab w:val="left" w:pos="241" w:leader="none"/>
        </w:tabs>
      </w:pPr>
      <w:r/>
      <w:r/>
    </w:p>
    <w:p>
      <w:pPr>
        <w:pStyle w:val="898"/>
        <w:ind w:right="566" w:firstLine="0"/>
        <w:jc w:val="left"/>
        <w:spacing w:after="0" w:line="240" w:lineRule="auto"/>
        <w:shd w:val="clear" w:color="auto" w:fill="auto"/>
      </w:pPr>
      <w:r/>
      <w:r/>
    </w:p>
    <w:p>
      <w:pPr>
        <w:pStyle w:val="901"/>
        <w:ind w:right="566"/>
        <w:spacing w:line="240" w:lineRule="auto"/>
        <w:shd w:val="clear" w:color="auto" w:fill="auto"/>
        <w:rPr>
          <w:sz w:val="22"/>
          <w:szCs w:val="22"/>
        </w:rPr>
        <w:framePr w:wrap="none" w:vAnchor="page" w:hAnchor="page" w:x="8284" w:y="14903"/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56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sectPr>
      <w:footnotePr/>
      <w:endnotePr/>
      <w:type w:val="nextPage"/>
      <w:pgSz w:w="11909" w:h="16838" w:orient="portrait"/>
      <w:pgMar w:top="1418" w:right="737" w:bottom="1134" w:left="1418" w:header="0" w:footer="6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nsolas">
    <w:panose1 w:val="020B0609020204030204"/>
  </w:font>
  <w:font w:name="Batang">
    <w:panose1 w:val="02010600030101010101"/>
  </w:font>
  <w:font w:name="Franklin Gothic Heavy">
    <w:panose1 w:val="020B0903020102020204"/>
  </w:font>
  <w:font w:name="Times New Roman">
    <w:panose1 w:val="02020603050405020304"/>
  </w:font>
  <w:font w:name="Arial">
    <w:panose1 w:val="020B0604020202020204"/>
  </w:font>
  <w:font w:name="Courier New">
    <w:panose1 w:val="020703090202050204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23" w:hanging="360"/>
        <w:tabs>
          <w:tab w:val="num" w:pos="7023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23" w:hanging="360"/>
        <w:tabs>
          <w:tab w:val="num" w:pos="7023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2"/>
        <w:szCs w:val="22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4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2"/>
        <w:szCs w:val="22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2"/>
        <w:szCs w:val="22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2"/>
        <w:szCs w:val="22"/>
        <w:u w:val="none"/>
        <w:lang w:val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multiLevelType w:val="hybridMultilevel"/>
    <w:lvl w:ilvl="0">
      <w:start w:val="5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2"/>
        <w:szCs w:val="22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2"/>
        <w:szCs w:val="22"/>
        <w:u w:val="none"/>
        <w:lang w:val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6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2"/>
        <w:szCs w:val="22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2"/>
        <w:szCs w:val="22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2"/>
        <w:szCs w:val="22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2"/>
        <w:szCs w:val="22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2"/>
        <w:szCs w:val="22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2"/>
        <w:szCs w:val="22"/>
        <w:u w:val="none"/>
        <w:lang w:val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2"/>
        <w:szCs w:val="22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2"/>
        <w:szCs w:val="22"/>
        <w:u w:val="none"/>
        <w:lang w:val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11"/>
  </w:num>
  <w:num w:numId="6">
    <w:abstractNumId w:val="12"/>
  </w:num>
  <w:num w:numId="7">
    <w:abstractNumId w:val="1"/>
    <w:lvlOverride w:ilvl="0">
      <w:startOverride w:val="1"/>
    </w:lvlOverride>
  </w:num>
  <w:num w:numId="8">
    <w:abstractNumId w:val="6"/>
  </w:num>
  <w:num w:numId="9">
    <w:abstractNumId w:val="1"/>
  </w:num>
  <w:num w:numId="10">
    <w:abstractNumId w:val="2"/>
  </w:num>
  <w:num w:numId="11">
    <w:abstractNumId w:val="0"/>
  </w:num>
  <w:num w:numId="12">
    <w:abstractNumId w:val="10"/>
  </w:num>
  <w:num w:numId="13">
    <w:abstractNumId w:val="8"/>
  </w:num>
  <w:num w:numId="14">
    <w:abstractNumId w:val="7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65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urier New" w:hAnsi="Courier New" w:eastAsia="Courier New" w:cs="Courier New"/>
        <w:sz w:val="24"/>
        <w:szCs w:val="24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0"/>
    <w:next w:val="870"/>
    <w:link w:val="6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basedOn w:val="871"/>
    <w:link w:val="697"/>
    <w:uiPriority w:val="9"/>
    <w:rPr>
      <w:rFonts w:ascii="Arial" w:hAnsi="Arial" w:eastAsia="Arial" w:cs="Arial"/>
      <w:sz w:val="40"/>
      <w:szCs w:val="40"/>
    </w:rPr>
  </w:style>
  <w:style w:type="paragraph" w:styleId="699">
    <w:name w:val="Heading 2"/>
    <w:basedOn w:val="870"/>
    <w:next w:val="870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basedOn w:val="871"/>
    <w:link w:val="699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0"/>
    <w:next w:val="870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basedOn w:val="871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0"/>
    <w:next w:val="870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basedOn w:val="871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0"/>
    <w:next w:val="870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basedOn w:val="871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0"/>
    <w:next w:val="87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basedOn w:val="87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0"/>
    <w:next w:val="870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basedOn w:val="871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0"/>
    <w:next w:val="870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basedOn w:val="871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0"/>
    <w:next w:val="870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basedOn w:val="871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Title"/>
    <w:basedOn w:val="870"/>
    <w:next w:val="870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1"/>
    <w:link w:val="715"/>
    <w:uiPriority w:val="10"/>
    <w:rPr>
      <w:sz w:val="48"/>
      <w:szCs w:val="48"/>
    </w:rPr>
  </w:style>
  <w:style w:type="paragraph" w:styleId="717">
    <w:name w:val="Subtitle"/>
    <w:basedOn w:val="870"/>
    <w:next w:val="870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1"/>
    <w:link w:val="717"/>
    <w:uiPriority w:val="11"/>
    <w:rPr>
      <w:sz w:val="24"/>
      <w:szCs w:val="24"/>
    </w:rPr>
  </w:style>
  <w:style w:type="paragraph" w:styleId="719">
    <w:name w:val="Quote"/>
    <w:basedOn w:val="870"/>
    <w:next w:val="870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0"/>
    <w:next w:val="870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0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1"/>
    <w:link w:val="723"/>
    <w:uiPriority w:val="99"/>
  </w:style>
  <w:style w:type="character" w:styleId="725">
    <w:name w:val="Footer Char"/>
    <w:basedOn w:val="871"/>
    <w:link w:val="906"/>
    <w:uiPriority w:val="99"/>
  </w:style>
  <w:style w:type="paragraph" w:styleId="726">
    <w:name w:val="Caption"/>
    <w:basedOn w:val="870"/>
    <w:next w:val="870"/>
    <w:link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7">
    <w:name w:val="Caption Char"/>
    <w:basedOn w:val="726"/>
    <w:link w:val="906"/>
    <w:uiPriority w:val="99"/>
  </w:style>
  <w:style w:type="table" w:styleId="728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3">
    <w:name w:val="footnote text"/>
    <w:basedOn w:val="870"/>
    <w:link w:val="854"/>
    <w:uiPriority w:val="99"/>
    <w:semiHidden/>
    <w:unhideWhenUsed/>
    <w:pPr>
      <w:spacing w:after="40" w:line="240" w:lineRule="auto"/>
    </w:pPr>
    <w:rPr>
      <w:sz w:val="18"/>
    </w:rPr>
  </w:style>
  <w:style w:type="character" w:styleId="854">
    <w:name w:val="Footnote Text Char"/>
    <w:link w:val="853"/>
    <w:uiPriority w:val="99"/>
    <w:rPr>
      <w:sz w:val="18"/>
    </w:rPr>
  </w:style>
  <w:style w:type="character" w:styleId="855">
    <w:name w:val="footnote reference"/>
    <w:basedOn w:val="871"/>
    <w:uiPriority w:val="99"/>
    <w:unhideWhenUsed/>
    <w:rPr>
      <w:vertAlign w:val="superscript"/>
    </w:rPr>
  </w:style>
  <w:style w:type="paragraph" w:styleId="856">
    <w:name w:val="endnote text"/>
    <w:basedOn w:val="870"/>
    <w:link w:val="857"/>
    <w:uiPriority w:val="99"/>
    <w:semiHidden/>
    <w:unhideWhenUsed/>
    <w:pPr>
      <w:spacing w:after="0" w:line="240" w:lineRule="auto"/>
    </w:pPr>
    <w:rPr>
      <w:sz w:val="20"/>
    </w:rPr>
  </w:style>
  <w:style w:type="character" w:styleId="857">
    <w:name w:val="Endnote Text Char"/>
    <w:link w:val="856"/>
    <w:uiPriority w:val="99"/>
    <w:rPr>
      <w:sz w:val="20"/>
    </w:rPr>
  </w:style>
  <w:style w:type="character" w:styleId="858">
    <w:name w:val="endnote reference"/>
    <w:basedOn w:val="871"/>
    <w:uiPriority w:val="99"/>
    <w:semiHidden/>
    <w:unhideWhenUsed/>
    <w:rPr>
      <w:vertAlign w:val="superscript"/>
    </w:rPr>
  </w:style>
  <w:style w:type="paragraph" w:styleId="859">
    <w:name w:val="toc 1"/>
    <w:basedOn w:val="870"/>
    <w:next w:val="870"/>
    <w:uiPriority w:val="39"/>
    <w:unhideWhenUsed/>
    <w:pPr>
      <w:ind w:left="0" w:right="0" w:firstLine="0"/>
      <w:spacing w:after="57"/>
    </w:pPr>
  </w:style>
  <w:style w:type="paragraph" w:styleId="860">
    <w:name w:val="toc 2"/>
    <w:basedOn w:val="870"/>
    <w:next w:val="870"/>
    <w:uiPriority w:val="39"/>
    <w:unhideWhenUsed/>
    <w:pPr>
      <w:ind w:left="283" w:right="0" w:firstLine="0"/>
      <w:spacing w:after="57"/>
    </w:pPr>
  </w:style>
  <w:style w:type="paragraph" w:styleId="861">
    <w:name w:val="toc 3"/>
    <w:basedOn w:val="870"/>
    <w:next w:val="870"/>
    <w:uiPriority w:val="39"/>
    <w:unhideWhenUsed/>
    <w:pPr>
      <w:ind w:left="567" w:right="0" w:firstLine="0"/>
      <w:spacing w:after="57"/>
    </w:pPr>
  </w:style>
  <w:style w:type="paragraph" w:styleId="862">
    <w:name w:val="toc 4"/>
    <w:basedOn w:val="870"/>
    <w:next w:val="870"/>
    <w:uiPriority w:val="39"/>
    <w:unhideWhenUsed/>
    <w:pPr>
      <w:ind w:left="850" w:right="0" w:firstLine="0"/>
      <w:spacing w:after="57"/>
    </w:pPr>
  </w:style>
  <w:style w:type="paragraph" w:styleId="863">
    <w:name w:val="toc 5"/>
    <w:basedOn w:val="870"/>
    <w:next w:val="870"/>
    <w:uiPriority w:val="39"/>
    <w:unhideWhenUsed/>
    <w:pPr>
      <w:ind w:left="1134" w:right="0" w:firstLine="0"/>
      <w:spacing w:after="57"/>
    </w:pPr>
  </w:style>
  <w:style w:type="paragraph" w:styleId="864">
    <w:name w:val="toc 6"/>
    <w:basedOn w:val="870"/>
    <w:next w:val="870"/>
    <w:uiPriority w:val="39"/>
    <w:unhideWhenUsed/>
    <w:pPr>
      <w:ind w:left="1417" w:right="0" w:firstLine="0"/>
      <w:spacing w:after="57"/>
    </w:pPr>
  </w:style>
  <w:style w:type="paragraph" w:styleId="865">
    <w:name w:val="toc 7"/>
    <w:basedOn w:val="870"/>
    <w:next w:val="870"/>
    <w:uiPriority w:val="39"/>
    <w:unhideWhenUsed/>
    <w:pPr>
      <w:ind w:left="1701" w:right="0" w:firstLine="0"/>
      <w:spacing w:after="57"/>
    </w:pPr>
  </w:style>
  <w:style w:type="paragraph" w:styleId="866">
    <w:name w:val="toc 8"/>
    <w:basedOn w:val="870"/>
    <w:next w:val="870"/>
    <w:uiPriority w:val="39"/>
    <w:unhideWhenUsed/>
    <w:pPr>
      <w:ind w:left="1984" w:right="0" w:firstLine="0"/>
      <w:spacing w:after="57"/>
    </w:pPr>
  </w:style>
  <w:style w:type="paragraph" w:styleId="867">
    <w:name w:val="toc 9"/>
    <w:basedOn w:val="870"/>
    <w:next w:val="870"/>
    <w:uiPriority w:val="39"/>
    <w:unhideWhenUsed/>
    <w:pPr>
      <w:ind w:left="2268" w:right="0" w:firstLine="0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70" w:default="1">
    <w:name w:val="Normal"/>
    <w:rPr>
      <w:color w:val="000000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>
    <w:name w:val="Hyperlink"/>
    <w:basedOn w:val="871"/>
    <w:rPr>
      <w:color w:val="0066cc"/>
      <w:u w:val="single"/>
    </w:rPr>
  </w:style>
  <w:style w:type="character" w:styleId="875" w:customStyle="1">
    <w:name w:val="Заголовок №1_"/>
    <w:basedOn w:val="871"/>
    <w:link w:val="89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-14"/>
      <w:sz w:val="18"/>
      <w:szCs w:val="18"/>
      <w:u w:val="none"/>
      <w:lang w:val="en-US"/>
    </w:rPr>
  </w:style>
  <w:style w:type="character" w:styleId="876" w:customStyle="1">
    <w:name w:val="Заголовок №1"/>
    <w:basedOn w:val="87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-14"/>
      <w:position w:val="0"/>
      <w:sz w:val="18"/>
      <w:szCs w:val="18"/>
      <w:u w:val="none"/>
      <w:lang w:val="en-US"/>
    </w:rPr>
  </w:style>
  <w:style w:type="character" w:styleId="877" w:customStyle="1">
    <w:name w:val="Заголовок №1 + Курсив;Интервал 0 pt"/>
    <w:basedOn w:val="875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18"/>
      <w:szCs w:val="18"/>
      <w:u w:val="none"/>
      <w:lang w:val="en-US"/>
    </w:rPr>
  </w:style>
  <w:style w:type="character" w:styleId="878" w:customStyle="1">
    <w:name w:val="Основной текст (2)_"/>
    <w:basedOn w:val="871"/>
    <w:link w:val="89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-3"/>
      <w:sz w:val="8"/>
      <w:szCs w:val="8"/>
      <w:u w:val="none"/>
      <w:lang w:val="en-US"/>
    </w:rPr>
  </w:style>
  <w:style w:type="character" w:styleId="879" w:customStyle="1">
    <w:name w:val="Основной текст (2) + Franklin Gothic Heavy;Курсив;Интервал 0 pt"/>
    <w:basedOn w:val="878"/>
    <w:rPr>
      <w:rFonts w:ascii="Franklin Gothic Heavy" w:hAnsi="Franklin Gothic Heavy" w:eastAsia="Franklin Gothic Heavy" w:cs="Franklin Gothic Heavy"/>
      <w:b w:val="0"/>
      <w:bCs w:val="0"/>
      <w:i/>
      <w:iCs/>
      <w:smallCaps w:val="0"/>
      <w:strike w:val="0"/>
      <w:color w:val="000000"/>
      <w:spacing w:val="0"/>
      <w:position w:val="0"/>
      <w:sz w:val="8"/>
      <w:szCs w:val="8"/>
      <w:u w:val="none"/>
      <w:lang w:val="ru-RU"/>
    </w:rPr>
  </w:style>
  <w:style w:type="character" w:styleId="880" w:customStyle="1">
    <w:name w:val="Основной текст (3)_"/>
    <w:basedOn w:val="871"/>
    <w:link w:val="8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"/>
      <w:sz w:val="12"/>
      <w:szCs w:val="12"/>
      <w:u w:val="none"/>
      <w:lang w:val="en-US"/>
    </w:rPr>
  </w:style>
  <w:style w:type="character" w:styleId="881" w:customStyle="1">
    <w:name w:val="Основной текст_"/>
    <w:basedOn w:val="871"/>
    <w:link w:val="89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styleId="882" w:customStyle="1">
    <w:name w:val="Основной текст + Курсив;Интервал 0 pt;Масштаб 75%"/>
    <w:basedOn w:val="881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-14"/>
      <w:position w:val="0"/>
      <w:sz w:val="22"/>
      <w:szCs w:val="22"/>
      <w:u w:val="none"/>
      <w:lang w:val="ru-RU"/>
    </w:rPr>
  </w:style>
  <w:style w:type="character" w:styleId="883" w:customStyle="1">
    <w:name w:val="Основной текст (4)_"/>
    <w:basedOn w:val="871"/>
    <w:link w:val="89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styleId="884" w:customStyle="1">
    <w:name w:val="Основной текст (4) + 12;5 pt;Полужирный;Курсив;Интервал -1 pt"/>
    <w:basedOn w:val="883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-26"/>
      <w:position w:val="0"/>
      <w:sz w:val="25"/>
      <w:szCs w:val="25"/>
      <w:u w:val="single"/>
      <w:lang w:val="ru-RU"/>
    </w:rPr>
  </w:style>
  <w:style w:type="character" w:styleId="885" w:customStyle="1">
    <w:name w:val="Основной текст (4)"/>
    <w:basedOn w:val="88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-3"/>
      <w:position w:val="0"/>
      <w:sz w:val="22"/>
      <w:szCs w:val="22"/>
      <w:u w:val="single"/>
    </w:rPr>
  </w:style>
  <w:style w:type="character" w:styleId="886" w:customStyle="1">
    <w:name w:val="Основной текст (5)_"/>
    <w:basedOn w:val="871"/>
    <w:link w:val="900"/>
    <w:rPr>
      <w:rFonts w:ascii="Batang" w:hAnsi="Batang" w:eastAsia="Batang" w:cs="Batang"/>
      <w:b w:val="0"/>
      <w:bCs w:val="0"/>
      <w:i w:val="0"/>
      <w:iCs w:val="0"/>
      <w:smallCaps w:val="0"/>
      <w:strike w:val="0"/>
      <w:spacing w:val="-20"/>
      <w:sz w:val="22"/>
      <w:szCs w:val="22"/>
      <w:u w:val="none"/>
    </w:rPr>
  </w:style>
  <w:style w:type="character" w:styleId="887" w:customStyle="1">
    <w:name w:val="Основной текст (5) + Times New Roman;Интервал 0 pt"/>
    <w:basedOn w:val="88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2"/>
      <w:szCs w:val="22"/>
      <w:u w:val="none"/>
      <w:lang w:val="ru-RU"/>
    </w:rPr>
  </w:style>
  <w:style w:type="character" w:styleId="888" w:customStyle="1">
    <w:name w:val="Основной текст (5) + 6 pt;Курсив;Интервал 0 pt"/>
    <w:basedOn w:val="886"/>
    <w:rPr>
      <w:rFonts w:ascii="Batang" w:hAnsi="Batang" w:eastAsia="Batang" w:cs="Batang"/>
      <w:b w:val="0"/>
      <w:bCs w:val="0"/>
      <w:i/>
      <w:iCs/>
      <w:smallCaps w:val="0"/>
      <w:strike w:val="0"/>
      <w:color w:val="000000"/>
      <w:spacing w:val="-13"/>
      <w:position w:val="0"/>
      <w:sz w:val="12"/>
      <w:szCs w:val="12"/>
      <w:u w:val="none"/>
      <w:lang w:val="en-US"/>
    </w:rPr>
  </w:style>
  <w:style w:type="character" w:styleId="889" w:customStyle="1">
    <w:name w:val="Основной текст (5) + Consolas;6;5 pt;Интервал 0 pt"/>
    <w:basedOn w:val="886"/>
    <w:rPr>
      <w:rFonts w:ascii="Consolas" w:hAnsi="Consolas" w:eastAsia="Consolas" w:cs="Consolas"/>
      <w:b w:val="0"/>
      <w:bCs w:val="0"/>
      <w:i w:val="0"/>
      <w:iCs w:val="0"/>
      <w:smallCaps w:val="0"/>
      <w:strike w:val="0"/>
      <w:color w:val="000000"/>
      <w:spacing w:val="-14"/>
      <w:position w:val="0"/>
      <w:sz w:val="13"/>
      <w:szCs w:val="13"/>
      <w:u w:val="none"/>
      <w:lang w:val="en-US"/>
    </w:rPr>
  </w:style>
  <w:style w:type="character" w:styleId="890" w:customStyle="1">
    <w:name w:val="Основной текст (5) + Consolas;6;5 pt;Интервал 0 pt"/>
    <w:basedOn w:val="886"/>
    <w:rPr>
      <w:rFonts w:ascii="Consolas" w:hAnsi="Consolas" w:eastAsia="Consolas" w:cs="Consolas"/>
      <w:b w:val="0"/>
      <w:bCs w:val="0"/>
      <w:i w:val="0"/>
      <w:iCs w:val="0"/>
      <w:smallCaps w:val="0"/>
      <w:strike w:val="0"/>
      <w:color w:val="000000"/>
      <w:spacing w:val="-14"/>
      <w:position w:val="0"/>
      <w:sz w:val="13"/>
      <w:szCs w:val="13"/>
      <w:u w:val="none"/>
      <w:lang w:val="en-US"/>
    </w:rPr>
  </w:style>
  <w:style w:type="character" w:styleId="891" w:customStyle="1">
    <w:name w:val="Основной текст + Курсив;Интервал 0 pt;Масштаб 75%"/>
    <w:basedOn w:val="881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-14"/>
      <w:position w:val="0"/>
      <w:sz w:val="22"/>
      <w:szCs w:val="22"/>
      <w:u w:val="none"/>
      <w:lang w:val="ru-RU"/>
    </w:rPr>
  </w:style>
  <w:style w:type="character" w:styleId="892" w:customStyle="1">
    <w:name w:val="Основной текст1"/>
    <w:basedOn w:val="88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2"/>
      <w:szCs w:val="22"/>
      <w:u w:val="single"/>
      <w:lang w:val="en-US"/>
    </w:rPr>
  </w:style>
  <w:style w:type="character" w:styleId="893" w:customStyle="1">
    <w:name w:val="Подпись к картинке_"/>
    <w:basedOn w:val="871"/>
    <w:link w:val="90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-14"/>
      <w:sz w:val="18"/>
      <w:szCs w:val="18"/>
      <w:u w:val="none"/>
    </w:rPr>
  </w:style>
  <w:style w:type="character" w:styleId="894" w:customStyle="1">
    <w:name w:val="Подпись к картинке + Полужирный;Интервал 0 pt"/>
    <w:basedOn w:val="89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8"/>
      <w:szCs w:val="18"/>
      <w:u w:val="none"/>
      <w:lang w:val="ru-RU"/>
    </w:rPr>
  </w:style>
  <w:style w:type="paragraph" w:styleId="895" w:customStyle="1">
    <w:name w:val="Заголовок №1"/>
    <w:basedOn w:val="870"/>
    <w:link w:val="875"/>
    <w:pPr>
      <w:jc w:val="right"/>
      <w:spacing w:line="0" w:lineRule="atLeast"/>
      <w:shd w:val="clear" w:color="auto" w:fill="ffffff"/>
      <w:outlineLvl w:val="0"/>
    </w:pPr>
    <w:rPr>
      <w:rFonts w:ascii="Times New Roman" w:hAnsi="Times New Roman" w:eastAsia="Times New Roman" w:cs="Times New Roman"/>
      <w:spacing w:val="-14"/>
      <w:sz w:val="18"/>
      <w:szCs w:val="18"/>
      <w:lang w:val="en-US"/>
    </w:rPr>
  </w:style>
  <w:style w:type="paragraph" w:styleId="896" w:customStyle="1">
    <w:name w:val="Основной текст (2)"/>
    <w:basedOn w:val="870"/>
    <w:link w:val="878"/>
    <w:pPr>
      <w:jc w:val="right"/>
      <w:spacing w:line="0" w:lineRule="atLeast"/>
      <w:shd w:val="clear" w:color="auto" w:fill="ffffff"/>
    </w:pPr>
    <w:rPr>
      <w:rFonts w:ascii="Times New Roman" w:hAnsi="Times New Roman" w:eastAsia="Times New Roman" w:cs="Times New Roman"/>
      <w:spacing w:val="-3"/>
      <w:sz w:val="8"/>
      <w:szCs w:val="8"/>
      <w:lang w:val="en-US"/>
    </w:rPr>
  </w:style>
  <w:style w:type="paragraph" w:styleId="897" w:customStyle="1">
    <w:name w:val="Основной текст (3)"/>
    <w:basedOn w:val="870"/>
    <w:link w:val="880"/>
    <w:pPr>
      <w:jc w:val="right"/>
      <w:spacing w:line="0" w:lineRule="atLeast"/>
      <w:shd w:val="clear" w:color="auto" w:fill="ffffff"/>
    </w:pPr>
    <w:rPr>
      <w:rFonts w:ascii="Times New Roman" w:hAnsi="Times New Roman" w:eastAsia="Times New Roman" w:cs="Times New Roman"/>
      <w:spacing w:val="7"/>
      <w:sz w:val="12"/>
      <w:szCs w:val="12"/>
      <w:lang w:val="en-US"/>
    </w:rPr>
  </w:style>
  <w:style w:type="paragraph" w:styleId="898" w:customStyle="1">
    <w:name w:val="Основной текст2"/>
    <w:basedOn w:val="870"/>
    <w:link w:val="881"/>
    <w:pPr>
      <w:ind w:hanging="560"/>
      <w:jc w:val="right"/>
      <w:spacing w:after="120" w:line="0" w:lineRule="atLeast"/>
      <w:shd w:val="clear" w:color="auto" w:fill="ffffff"/>
    </w:pPr>
    <w:rPr>
      <w:rFonts w:ascii="Times New Roman" w:hAnsi="Times New Roman" w:eastAsia="Times New Roman" w:cs="Times New Roman"/>
      <w:spacing w:val="3"/>
      <w:sz w:val="22"/>
      <w:szCs w:val="22"/>
    </w:rPr>
  </w:style>
  <w:style w:type="paragraph" w:styleId="899" w:customStyle="1">
    <w:name w:val="Основной текст (4)"/>
    <w:basedOn w:val="870"/>
    <w:link w:val="883"/>
    <w:pPr>
      <w:ind w:hanging="560"/>
      <w:jc w:val="both"/>
      <w:spacing w:before="480" w:after="480" w:line="0" w:lineRule="atLeast"/>
      <w:shd w:val="clear" w:color="auto" w:fill="ffffff"/>
    </w:pPr>
    <w:rPr>
      <w:rFonts w:ascii="Times New Roman" w:hAnsi="Times New Roman" w:eastAsia="Times New Roman" w:cs="Times New Roman"/>
      <w:spacing w:val="-3"/>
      <w:sz w:val="22"/>
      <w:szCs w:val="22"/>
    </w:rPr>
  </w:style>
  <w:style w:type="paragraph" w:styleId="900" w:customStyle="1">
    <w:name w:val="Основной текст (5)"/>
    <w:basedOn w:val="870"/>
    <w:link w:val="886"/>
    <w:pPr>
      <w:spacing w:line="256" w:lineRule="exact"/>
      <w:shd w:val="clear" w:color="auto" w:fill="ffffff"/>
    </w:pPr>
    <w:rPr>
      <w:rFonts w:ascii="Batang" w:hAnsi="Batang" w:eastAsia="Batang" w:cs="Batang"/>
      <w:spacing w:val="-20"/>
      <w:sz w:val="22"/>
      <w:szCs w:val="22"/>
    </w:rPr>
  </w:style>
  <w:style w:type="paragraph" w:styleId="901" w:customStyle="1">
    <w:name w:val="Подпись к картинке"/>
    <w:basedOn w:val="870"/>
    <w:link w:val="893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spacing w:val="-14"/>
      <w:sz w:val="18"/>
      <w:szCs w:val="18"/>
    </w:rPr>
  </w:style>
  <w:style w:type="table" w:styleId="902">
    <w:name w:val="Table Grid"/>
    <w:basedOn w:val="87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3" w:customStyle="1">
    <w:name w:val="ConsPlusNonformat"/>
    <w:uiPriority w:val="99"/>
    <w:pPr>
      <w:widowControl/>
    </w:pPr>
    <w:rPr>
      <w:rFonts w:eastAsia="Times New Roman"/>
      <w:sz w:val="20"/>
      <w:szCs w:val="20"/>
    </w:rPr>
  </w:style>
  <w:style w:type="paragraph" w:styleId="904">
    <w:name w:val="Balloon Text"/>
    <w:basedOn w:val="870"/>
    <w:link w:val="905"/>
    <w:uiPriority w:val="99"/>
    <w:semiHidden/>
    <w:unhideWhenUsed/>
    <w:rPr>
      <w:rFonts w:ascii="Tahoma" w:hAnsi="Tahoma" w:cs="Tahoma"/>
      <w:sz w:val="16"/>
      <w:szCs w:val="16"/>
    </w:rPr>
  </w:style>
  <w:style w:type="character" w:styleId="905" w:customStyle="1">
    <w:name w:val="Текст выноски Знак"/>
    <w:basedOn w:val="871"/>
    <w:link w:val="904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906">
    <w:name w:val="Footer"/>
    <w:basedOn w:val="870"/>
    <w:link w:val="907"/>
    <w:uiPriority w:val="99"/>
    <w:unhideWhenUsed/>
    <w:pPr>
      <w:widowControl/>
      <w:tabs>
        <w:tab w:val="center" w:pos="4677" w:leader="none"/>
        <w:tab w:val="right" w:pos="9355" w:leader="none"/>
      </w:tabs>
    </w:pPr>
    <w:rPr>
      <w:rFonts w:asciiTheme="minorHAnsi" w:hAnsiTheme="minorHAnsi" w:eastAsiaTheme="minorEastAsia" w:cstheme="minorBidi"/>
      <w:color w:val="auto"/>
      <w:sz w:val="22"/>
      <w:szCs w:val="22"/>
    </w:rPr>
  </w:style>
  <w:style w:type="character" w:styleId="907" w:customStyle="1">
    <w:name w:val="Нижний колонтитул Знак"/>
    <w:basedOn w:val="871"/>
    <w:link w:val="906"/>
    <w:uiPriority w:val="99"/>
    <w:rPr>
      <w:rFonts w:asciiTheme="minorHAnsi" w:hAnsiTheme="minorHAnsi" w:eastAsiaTheme="minorEastAsia" w:cstheme="minorBidi"/>
      <w:sz w:val="22"/>
      <w:szCs w:val="22"/>
    </w:rPr>
  </w:style>
  <w:style w:type="paragraph" w:styleId="908">
    <w:name w:val="No Spacing"/>
    <w:link w:val="909"/>
    <w:uiPriority w:val="1"/>
    <w:qFormat/>
    <w:pPr>
      <w:ind w:firstLine="709"/>
      <w:jc w:val="both"/>
      <w:spacing w:before="120" w:after="120" w:line="300" w:lineRule="auto"/>
      <w:widowControl/>
    </w:pPr>
    <w:rPr>
      <w:rFonts w:ascii="Times New Roman" w:hAnsi="Times New Roman" w:eastAsia="Times New Roman" w:cs="Times New Roman"/>
    </w:rPr>
  </w:style>
  <w:style w:type="character" w:styleId="909" w:customStyle="1">
    <w:name w:val="Без интервала Знак"/>
    <w:link w:val="908"/>
    <w:uiPriority w:val="1"/>
    <w:rPr>
      <w:rFonts w:ascii="Times New Roman" w:hAnsi="Times New Roman" w:eastAsia="Times New Roman" w:cs="Times New Roman"/>
    </w:rPr>
  </w:style>
  <w:style w:type="paragraph" w:styleId="910">
    <w:name w:val="List Paragraph"/>
    <w:basedOn w:val="870"/>
    <w:uiPriority w:val="34"/>
    <w:qFormat/>
    <w:pPr>
      <w:contextualSpacing/>
      <w:ind w:left="720"/>
      <w:spacing w:after="200" w:line="276" w:lineRule="auto"/>
      <w:widowControl/>
    </w:pPr>
    <w:rPr>
      <w:rFonts w:asciiTheme="minorHAnsi" w:hAnsiTheme="minorHAnsi" w:eastAsiaTheme="minorEastAsia" w:cstheme="minorBidi"/>
      <w:color w:val="auto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tuvaenergo@tv.rosseti-sib.ru" TargetMode="External"/><Relationship Id="rId10" Type="http://schemas.openxmlformats.org/officeDocument/2006/relationships/hyperlink" Target="http://www.tuvaenergo.ru/buy/corruption.php" TargetMode="External"/><Relationship Id="rId11" Type="http://schemas.openxmlformats.org/officeDocument/2006/relationships/hyperlink" Target="mailto:VlasovVV@tv.rosseti-sib.ru4" TargetMode="External"/><Relationship Id="rId12" Type="http://schemas.openxmlformats.org/officeDocument/2006/relationships/hyperlink" Target="http://olimto@tv.rosset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Симонов</dc:creator>
  <cp:lastModifiedBy>BaturinNV</cp:lastModifiedBy>
  <cp:revision>39</cp:revision>
  <dcterms:created xsi:type="dcterms:W3CDTF">2023-03-02T09:59:00Z</dcterms:created>
  <dcterms:modified xsi:type="dcterms:W3CDTF">2026-04-01T10:21:00Z</dcterms:modified>
</cp:coreProperties>
</file>